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85" w:rsidP="00C11E92" w:rsidRDefault="00DD3ACC" w14:paraId="694FC923" w14:textId="1821236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</w:t>
      </w:r>
      <w:r w:rsidR="00D533F5">
        <w:rPr>
          <w:rFonts w:ascii="Arial" w:hAnsi="Arial" w:cs="Arial"/>
          <w:b/>
          <w:szCs w:val="22"/>
        </w:rPr>
        <w:t xml:space="preserve"> </w:t>
      </w:r>
      <w:r w:rsidR="002A0719">
        <w:rPr>
          <w:rFonts w:ascii="Arial" w:hAnsi="Arial" w:cs="Arial"/>
          <w:b/>
          <w:szCs w:val="22"/>
        </w:rPr>
        <w:t>Disestablish</w:t>
      </w:r>
      <w:bookmarkStart w:name="_GoBack" w:id="0"/>
      <w:bookmarkEnd w:id="0"/>
      <w:r w:rsidR="002A0719">
        <w:rPr>
          <w:rFonts w:ascii="Arial" w:hAnsi="Arial" w:cs="Arial"/>
          <w:b/>
          <w:szCs w:val="22"/>
        </w:rPr>
        <w:t xml:space="preserve"> Academic</w:t>
      </w:r>
      <w:r w:rsidR="0086607A">
        <w:rPr>
          <w:rFonts w:ascii="Arial" w:hAnsi="Arial" w:cs="Arial"/>
          <w:b/>
          <w:szCs w:val="22"/>
        </w:rPr>
        <w:t xml:space="preserve"> </w:t>
      </w:r>
      <w:r w:rsidR="00D533F5">
        <w:rPr>
          <w:rFonts w:ascii="Arial" w:hAnsi="Arial" w:cs="Arial"/>
          <w:b/>
          <w:szCs w:val="22"/>
        </w:rPr>
        <w:t>Program</w:t>
      </w:r>
    </w:p>
    <w:p w:rsidRPr="00C11E92" w:rsidR="00C11E92" w:rsidP="00C11E92" w:rsidRDefault="00C11E92" w14:paraId="34E431A3" w14:textId="77777777">
      <w:pPr>
        <w:jc w:val="center"/>
        <w:rPr>
          <w:rFonts w:ascii="Arial" w:hAnsi="Arial" w:cs="Arial"/>
          <w:b/>
          <w:sz w:val="10"/>
          <w:szCs w:val="6"/>
        </w:rPr>
      </w:pPr>
    </w:p>
    <w:p w:rsidR="463279FA" w:rsidP="0FB096B6" w:rsidRDefault="463279FA" w14:paraId="40A56CE1" w14:textId="396638F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B096B6" w:rsidR="463279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complete all fields</w:t>
      </w:r>
      <w:r w:rsidRPr="0FB096B6" w:rsidR="463279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FB096B6" w:rsidR="463279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Boxes may be expanded to accommodate longer responses</w:t>
      </w:r>
      <w:r w:rsidRPr="0FB096B6" w:rsidR="463279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FB096B6" w:rsidR="463279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Clarifying field descriptions can be found below.</w:t>
      </w:r>
    </w:p>
    <w:p w:rsidR="6B738387" w:rsidP="6B738387" w:rsidRDefault="6B738387" w14:paraId="50CCD074" w14:textId="01A70B6D">
      <w:pPr>
        <w:pStyle w:val="Normal"/>
        <w:rPr>
          <w:rFonts w:ascii="Nyala" w:hAnsi="Nyala" w:eastAsia="Calibri" w:cs=""/>
          <w:sz w:val="28"/>
          <w:szCs w:val="28"/>
        </w:rPr>
      </w:pPr>
    </w:p>
    <w:p w:rsidR="005213E1" w:rsidP="0FB096B6" w:rsidRDefault="005213E1" w14:paraId="3150FF9A" w14:textId="77777777">
      <w:pPr>
        <w:rPr>
          <w:rFonts w:ascii="Arial" w:hAnsi="Arial" w:cs="Arial"/>
          <w:sz w:val="22"/>
          <w:szCs w:val="22"/>
        </w:rPr>
      </w:pPr>
      <w:r w:rsidRPr="0FB096B6" w:rsidR="005213E1">
        <w:rPr>
          <w:rFonts w:ascii="Arial" w:hAnsi="Arial" w:cs="Arial"/>
          <w:b w:val="1"/>
          <w:bCs w:val="1"/>
          <w:sz w:val="22"/>
          <w:szCs w:val="22"/>
        </w:rPr>
        <w:t>U</w:t>
      </w:r>
      <w:r w:rsidRPr="0FB096B6" w:rsidR="00E02F65">
        <w:rPr>
          <w:rFonts w:ascii="Arial" w:hAnsi="Arial" w:cs="Arial"/>
          <w:b w:val="1"/>
          <w:bCs w:val="1"/>
          <w:sz w:val="22"/>
          <w:szCs w:val="22"/>
        </w:rPr>
        <w:t>niversity</w:t>
      </w:r>
      <w:r w:rsidRPr="0FB096B6" w:rsidR="005213E1">
        <w:rPr>
          <w:rFonts w:ascii="Arial" w:hAnsi="Arial" w:cs="Arial"/>
          <w:b w:val="1"/>
          <w:bCs w:val="1"/>
          <w:sz w:val="22"/>
          <w:szCs w:val="22"/>
        </w:rPr>
        <w:t>:</w:t>
      </w:r>
      <w:r w:rsidRPr="0FB096B6" w:rsidR="005213E1">
        <w:rPr>
          <w:rFonts w:ascii="Arial" w:hAnsi="Arial" w:cs="Arial"/>
          <w:sz w:val="22"/>
          <w:szCs w:val="22"/>
        </w:rPr>
        <w:t xml:space="preserve"> </w:t>
      </w:r>
    </w:p>
    <w:p w:rsidRPr="00C11E92" w:rsidR="00C11E92" w:rsidP="005213E1" w:rsidRDefault="00C11E92" w14:paraId="0B6A7211" w14:textId="77777777">
      <w:pPr>
        <w:rPr>
          <w:rFonts w:ascii="Arial" w:hAnsi="Arial" w:cs="Arial"/>
          <w:bCs/>
          <w:sz w:val="22"/>
          <w:szCs w:val="22"/>
        </w:rPr>
      </w:pPr>
    </w:p>
    <w:p w:rsidRPr="00492113" w:rsidR="00492113" w:rsidP="005213E1" w:rsidRDefault="00492113" w14:paraId="0DA6B5B8" w14:textId="7777777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324F21" w:rsidR="005213E1" w:rsidTr="32CB03EA" w14:paraId="2F2E7373" w14:textId="77777777">
        <w:tc>
          <w:tcPr>
            <w:tcW w:w="9350" w:type="dxa"/>
            <w:tcMar/>
          </w:tcPr>
          <w:p w:rsidRPr="008A5778" w:rsidR="005213E1" w:rsidP="00243E45" w:rsidRDefault="005213E1" w14:paraId="4F960885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A5778" w:rsidR="00B05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cademic</w:t>
            </w:r>
            <w:r w:rsidRPr="008A5778" w:rsidR="00B05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</w:t>
            </w:r>
            <w:r w:rsidRPr="008A5778" w:rsidR="00E02F65"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8A5778" w:rsidR="007A16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7A16EA" w:rsidR="008A5778" w:rsidP="00243E45" w:rsidRDefault="008A5778" w14:paraId="49D1A464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Pr="00492113" w:rsidR="005213E1" w:rsidP="005213E1" w:rsidRDefault="005213E1" w14:paraId="0A9C748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5213E1" w:rsidTr="32CB03EA" w14:paraId="297BE3E7" w14:textId="77777777">
        <w:tc>
          <w:tcPr>
            <w:tcW w:w="9350" w:type="dxa"/>
            <w:tcMar/>
          </w:tcPr>
          <w:p w:rsidRPr="008A5778" w:rsidR="005213E1" w:rsidP="00243E45" w:rsidRDefault="00E02F65" w14:paraId="240FBC8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Pr="008A5778" w:rsidR="005213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A5778" w:rsidP="008A5778" w:rsidRDefault="008A5778" w14:paraId="0AC1226D" w14:textId="76067EA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unit that 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currently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primarily administers the academic program.  If the proposed program is jointly administered across more than one department, please list the(se) additional department(s).</w:t>
            </w:r>
          </w:p>
          <w:p w:rsidRPr="00492113" w:rsidR="00324F21" w:rsidP="00243E45" w:rsidRDefault="00324F21" w14:paraId="2E5261B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5213E1" w:rsidTr="32CB03EA" w14:paraId="531CED5A" w14:textId="77777777">
        <w:tc>
          <w:tcPr>
            <w:tcW w:w="9350" w:type="dxa"/>
            <w:tcMar/>
          </w:tcPr>
          <w:p w:rsidRPr="008A5778" w:rsidR="005213E1" w:rsidP="00243E45" w:rsidRDefault="00E02F65" w14:paraId="10E2EBC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Pr="008A5778" w:rsidR="005213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A5778" w:rsidP="008A5778" w:rsidRDefault="008A5778" w14:paraId="6C7B5F52" w14:textId="21D6025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physical site (campus, extended campus, etc.) or modality where the academic program is</w:t>
            </w:r>
            <w:r w:rsidR="0086607A">
              <w:rPr>
                <w:rFonts w:ascii="Arial" w:hAnsi="Arial" w:cs="Arial"/>
                <w:bCs/>
                <w:sz w:val="22"/>
                <w:szCs w:val="22"/>
              </w:rPr>
              <w:t xml:space="preserve"> currently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primarily delivered or administered. </w:t>
            </w:r>
          </w:p>
          <w:p w:rsidRPr="00492113" w:rsidR="005213E1" w:rsidP="00243E45" w:rsidRDefault="005213E1" w14:paraId="5404B19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C11E92" w:rsidTr="32CB03EA" w14:paraId="036973C5" w14:textId="77777777">
        <w:tc>
          <w:tcPr>
            <w:tcW w:w="9350" w:type="dxa"/>
            <w:tcMar/>
          </w:tcPr>
          <w:p w:rsidR="00C11E92" w:rsidP="00324F21" w:rsidRDefault="00C11E92" w14:paraId="17CA823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Instructional Modality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8A5778" w:rsidP="008A5778" w:rsidRDefault="008A5778" w14:paraId="4EF16C3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primary modality of the academic program (i.e. immersion, online, hybrid).</w:t>
            </w:r>
          </w:p>
          <w:p w:rsidRPr="00492113" w:rsidR="00C11E92" w:rsidP="00324F21" w:rsidRDefault="00C11E92" w14:paraId="1ED24338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C11E92" w:rsidTr="32CB03EA" w14:paraId="7DB8AC5D" w14:textId="77777777">
        <w:tc>
          <w:tcPr>
            <w:tcW w:w="9350" w:type="dxa"/>
            <w:tcMar/>
          </w:tcPr>
          <w:p w:rsidRPr="008A5778" w:rsidR="00C11E92" w:rsidP="00C11E92" w:rsidRDefault="00D533F5" w14:paraId="7F8AF76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Last</w:t>
            </w:r>
            <w:r w:rsidRPr="008A5778" w:rsidR="00C11E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operation</w:t>
            </w:r>
            <w:r w:rsidRPr="008A5778" w:rsidR="00C11E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492113" w:rsidR="008A5778" w:rsidP="008A5778" w:rsidRDefault="008A5778" w14:paraId="1142E68B" w14:textId="61E585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term and year in which the last enrolled student will graduate from the program (i.e. Spring 2</w:t>
            </w:r>
            <w:r w:rsidR="002A0719">
              <w:rPr>
                <w:rFonts w:ascii="Arial" w:hAnsi="Arial" w:cs="Arial"/>
                <w:bCs/>
                <w:sz w:val="22"/>
                <w:szCs w:val="22"/>
              </w:rPr>
              <w:t>022</w:t>
            </w:r>
            <w:r>
              <w:rPr>
                <w:rFonts w:ascii="Arial" w:hAnsi="Arial" w:cs="Arial"/>
                <w:bCs/>
                <w:sz w:val="22"/>
                <w:szCs w:val="22"/>
              </w:rPr>
              <w:t>; Fall 202</w:t>
            </w:r>
            <w:r w:rsidR="002A071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). </w:t>
            </w:r>
          </w:p>
          <w:p w:rsidR="00C11E92" w:rsidP="00324F21" w:rsidRDefault="00C11E92" w14:paraId="4E93232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324F21" w:rsidR="00324F21" w:rsidTr="32CB03EA" w14:paraId="45F0AD16" w14:textId="77777777">
        <w:tc>
          <w:tcPr>
            <w:tcW w:w="9350" w:type="dxa"/>
            <w:tcMar/>
          </w:tcPr>
          <w:p w:rsidRPr="008A5778" w:rsidR="00324F21" w:rsidP="00324F21" w:rsidRDefault="00324F21" w14:paraId="30B96F2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Program Description:</w:t>
            </w:r>
          </w:p>
          <w:p w:rsidRPr="00492113" w:rsidR="00324F21" w:rsidP="00324F21" w:rsidRDefault="008A5778" w14:paraId="54E95539" w14:textId="5078B493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>A short outline of the content and skills that the program deliver</w:t>
            </w:r>
            <w:r w:rsidR="0086607A"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>s</w:t>
            </w: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:rsidRPr="00492113" w:rsidR="00324F21" w:rsidP="00324F21" w:rsidRDefault="00324F21" w14:paraId="16775ECD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7C7C91F2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51F7E8F3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2EB08BD1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324F21" w:rsidTr="32CB03EA" w14:paraId="5A6A3A3F" w14:textId="77777777">
        <w:tc>
          <w:tcPr>
            <w:tcW w:w="9350" w:type="dxa"/>
            <w:tcMar/>
          </w:tcPr>
          <w:p w:rsidRPr="008A5778" w:rsidR="002A0719" w:rsidP="002A0719" w:rsidRDefault="002A0719" w14:paraId="292604A3" w14:textId="3ABBE780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Reason for</w:t>
            </w:r>
            <w:r w:rsidRPr="008A5778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Pr="008A5778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the Program:</w:t>
            </w:r>
          </w:p>
          <w:p w:rsidRPr="00492113" w:rsidR="002A0719" w:rsidP="002A0719" w:rsidRDefault="002A0719" w14:paraId="328CA660" w14:textId="5BE31B81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Please briefly explain why the program is being disestablished.  </w:t>
            </w:r>
          </w:p>
          <w:p w:rsidR="00492113" w:rsidP="00324F21" w:rsidRDefault="00492113" w14:paraId="0F1367B8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="00492113" w:rsidP="00324F21" w:rsidRDefault="00492113" w14:paraId="767EA926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492113" w:rsidP="00324F21" w:rsidRDefault="00492113" w14:paraId="742C168E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324F21" w:rsidTr="32CB03EA" w14:paraId="2624472D" w14:textId="77777777">
        <w:tc>
          <w:tcPr>
            <w:tcW w:w="9350" w:type="dxa"/>
            <w:tcMar/>
          </w:tcPr>
          <w:p w:rsidRPr="002A0719" w:rsidR="00324F21" w:rsidP="00324F21" w:rsidRDefault="002A0719" w14:paraId="10A29337" w14:textId="7FEF1AAB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Disestablishment Plan</w:t>
            </w:r>
          </w:p>
          <w:p w:rsidRPr="00492113" w:rsidR="00324F21" w:rsidP="6DF6B3F5" w:rsidRDefault="002A0719" w14:paraId="47F65010" w14:textId="114A1B41">
            <w:pPr>
              <w:rPr>
                <w:rFonts w:ascii="Arial" w:hAnsi="Arial" w:eastAsia="ヒラギノ角ゴ Pro W3" w:cs="Arial"/>
                <w:color w:val="000000"/>
                <w:sz w:val="22"/>
                <w:szCs w:val="22"/>
              </w:rPr>
            </w:pPr>
            <w:r w:rsidRPr="6DF6B3F5" w:rsidR="002A0719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Please explain how any students affected by the planned disestablishment of the program will be supported to earn </w:t>
            </w:r>
            <w:r w:rsidRPr="6DF6B3F5" w:rsidR="002B2865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their</w:t>
            </w:r>
            <w:r w:rsidRPr="6DF6B3F5" w:rsidR="002A0719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DF6B3F5" w:rsidR="002A0719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degree</w:t>
            </w:r>
            <w:r w:rsidRPr="6DF6B3F5" w:rsidR="680D825C">
              <w:rPr>
                <w:rFonts w:ascii="Arial" w:hAnsi="Arial" w:eastAsia="ヒラギノ角ゴ Pro W3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492113" w:rsidR="00324F21" w:rsidP="00324F21" w:rsidRDefault="00324F21" w14:paraId="4F6A60A9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3F0B0DFC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324F21" w:rsidR="00324F21" w:rsidTr="32CB03EA" w14:paraId="4DA394A6" w14:textId="77777777">
        <w:tc>
          <w:tcPr>
            <w:tcW w:w="9350" w:type="dxa"/>
            <w:tcMar/>
          </w:tcPr>
          <w:p w:rsidRPr="008A5778" w:rsidR="00324F21" w:rsidP="00324F21" w:rsidRDefault="00D533F5" w14:paraId="58CB5FE3" w14:textId="77777777">
            <w:pPr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</w:pPr>
            <w:r w:rsidRPr="008A5778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How will program resources be reallocated</w:t>
            </w:r>
            <w:r w:rsidRPr="008A5778" w:rsidR="00324F21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? (i.e. faculty and administrative positions; infrastructure, etc.)</w:t>
            </w:r>
            <w:r w:rsidRPr="008A5778" w:rsidR="00C11E92">
              <w:rPr>
                <w:rFonts w:ascii="Arial" w:hAnsi="Arial" w:eastAsia="ヒラギノ角ゴ Pro W3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:rsidR="00324F21" w:rsidP="00324F21" w:rsidRDefault="008A5778" w14:paraId="0D2A7FCE" w14:textId="76A94D6E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  <w:t xml:space="preserve">Please provide information about how personnel and infrastructure presently employed to deliver the disestablished program will be reallocated.  </w:t>
            </w:r>
          </w:p>
          <w:p w:rsidRPr="00492113" w:rsidR="008A5778" w:rsidP="00324F21" w:rsidRDefault="008A5778" w14:paraId="3275AA60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  <w:p w:rsidRPr="00492113" w:rsidR="00324F21" w:rsidP="00324F21" w:rsidRDefault="00324F21" w14:paraId="6715E29D" w14:textId="77777777">
            <w:pPr>
              <w:rPr>
                <w:rFonts w:ascii="Arial" w:hAnsi="Arial" w:eastAsia="ヒラギノ角ゴ Pro W3" w:cs="Arial"/>
                <w:bCs/>
                <w:color w:val="000000"/>
                <w:sz w:val="22"/>
                <w:szCs w:val="20"/>
              </w:rPr>
            </w:pPr>
          </w:p>
        </w:tc>
      </w:tr>
      <w:tr w:rsidRPr="00077D58" w:rsidR="00324F21" w:rsidTr="32CB03EA" w14:paraId="7D5D2681" w14:textId="77777777">
        <w:tc>
          <w:tcPr>
            <w:tcW w:w="9350" w:type="dxa"/>
            <w:tcMar/>
          </w:tcPr>
          <w:p w:rsidRPr="00492113" w:rsidR="00324F21" w:rsidP="33E5C82C" w:rsidRDefault="00D533F5" w14:paraId="178A8890" w14:textId="489F2D1E">
            <w:pPr>
              <w:rPr>
                <w:rFonts w:ascii="Arial" w:hAnsi="Arial" w:cs="Arial"/>
                <w:sz w:val="22"/>
                <w:szCs w:val="22"/>
              </w:rPr>
            </w:pPr>
            <w:r w:rsidRPr="33E5C82C" w:rsidR="00D533F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</w:t>
            </w:r>
            <w:r w:rsidRPr="33E5C82C" w:rsidR="008A577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</w:t>
            </w:r>
            <w:r w:rsidRPr="33E5C82C" w:rsidR="00D533F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this program in an ABOR designated high </w:t>
            </w:r>
            <w:r w:rsidRPr="33E5C82C" w:rsidR="008A577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demand</w:t>
            </w:r>
            <w:r w:rsidRPr="33E5C82C" w:rsidR="00D533F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field</w:t>
            </w:r>
            <w:r w:rsidRPr="33E5C82C" w:rsidR="00324F2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33E5C82C" w:rsidR="00077D58">
              <w:rPr>
                <w:rFonts w:ascii="Arial" w:hAnsi="Arial" w:cs="Arial"/>
                <w:sz w:val="22"/>
                <w:szCs w:val="22"/>
              </w:rPr>
              <w:t>?</w:t>
            </w:r>
            <w:r w:rsidRPr="33E5C82C" w:rsidR="00324F21">
              <w:rPr>
                <w:rFonts w:ascii="Arial" w:hAnsi="Arial" w:cs="Arial"/>
                <w:sz w:val="22"/>
                <w:szCs w:val="22"/>
              </w:rPr>
              <w:t xml:space="preserve">            YES  </w:t>
            </w:r>
            <w:r w:rsidRPr="33E5C82C" w:rsidR="00324F21">
              <w:rPr>
                <w:rFonts w:ascii="Arial" w:hAnsi="Arial" w:cs="Arial"/>
                <w:sz w:val="22"/>
                <w:szCs w:val="22"/>
              </w:rPr>
              <w:t xml:space="preserve">    NO  </w:t>
            </w:r>
            <w:r w:rsidRPr="33E5C82C" w:rsidR="00324F2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Pr="00492113" w:rsidR="00324F21" w:rsidP="00324F21" w:rsidRDefault="001D168D" w14:paraId="38A5B12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 the discontinued program in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1F4B">
              <w:rPr>
                <w:rFonts w:ascii="Arial" w:hAnsi="Arial" w:cs="Arial"/>
                <w:bCs/>
                <w:sz w:val="22"/>
                <w:szCs w:val="22"/>
              </w:rPr>
              <w:t xml:space="preserve">education, health, 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science, technology, engineering </w:t>
            </w:r>
            <w:r w:rsidRPr="00077D58" w:rsidR="00077D58">
              <w:rPr>
                <w:rFonts w:ascii="Arial" w:hAnsi="Arial" w:cs="Arial"/>
                <w:bCs/>
                <w:sz w:val="22"/>
                <w:szCs w:val="22"/>
              </w:rPr>
              <w:t>or</w:t>
            </w:r>
            <w:r w:rsidRPr="00077D58">
              <w:rPr>
                <w:rFonts w:ascii="Arial" w:hAnsi="Arial" w:cs="Arial"/>
                <w:bCs/>
                <w:sz w:val="22"/>
                <w:szCs w:val="22"/>
              </w:rPr>
              <w:t xml:space="preserve"> math (STEM)</w:t>
            </w:r>
            <w:r w:rsidR="00077D58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:rsidRPr="00077D58" w:rsidR="00324F21" w:rsidP="00D533F5" w:rsidRDefault="00324F21" w14:paraId="478967B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D528A" w:rsidP="32CB03EA" w:rsidRDefault="00CD528A" w14:paraId="246CF39B" w14:textId="4CB79C0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D528A" w:rsidP="32CB03EA" w:rsidRDefault="00CD528A" w14:paraId="67A8408D" w14:textId="0BAF76D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D528A" w:rsidP="32CB03EA" w:rsidRDefault="00CD528A" w14:paraId="7213F005" w14:textId="0F646E0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D528A" w:rsidP="32CB03EA" w:rsidRDefault="00CD528A" w14:paraId="287E877E" w14:textId="0D03622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D528A" w:rsidP="32CB03EA" w:rsidRDefault="00CD528A" w14:paraId="14008417" w14:textId="62EA2C9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D528A" w:rsidP="32CB03EA" w:rsidRDefault="00CD528A" w14:paraId="3C8D3AA2" w14:textId="1548DF1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CB03EA" w:rsidR="268D9AA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Executive Director Signature:________________</w:t>
      </w:r>
    </w:p>
    <w:p w:rsidR="00CD528A" w:rsidP="32CB03EA" w:rsidRDefault="00CD528A" w14:paraId="489B2976" w14:textId="0B57A90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D528A" w:rsidP="32CB03EA" w:rsidRDefault="00CD528A" w14:paraId="54F45527" w14:textId="2AE1354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CD528A" w:rsidP="32CB03EA" w:rsidRDefault="00CD528A" w14:paraId="12C58D7A" w14:textId="292A5DB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CB03EA" w:rsidR="268D9AA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Date: ________________</w:t>
      </w:r>
    </w:p>
    <w:p w:rsidR="00CD528A" w:rsidP="32CB03EA" w:rsidRDefault="00CD528A" w14:paraId="47B4CC39" w14:textId="313AD0D1">
      <w:pPr>
        <w:pStyle w:val="Normal"/>
        <w:rPr>
          <w:rFonts w:ascii="Nyala" w:hAnsi="Nyala" w:eastAsia="Calibri" w:cs=""/>
          <w:sz w:val="28"/>
          <w:szCs w:val="28"/>
        </w:rPr>
      </w:pPr>
    </w:p>
    <w:sectPr w:rsidR="00CD528A" w:rsidSect="00C11E92">
      <w:headerReference w:type="default" r:id="rId10"/>
      <w:pgSz w:w="12240" w:h="15840" w:orient="portrait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9C4" w:rsidP="00C11E92" w:rsidRDefault="00D559C4" w14:paraId="3374D80D" w14:textId="77777777">
      <w:r>
        <w:separator/>
      </w:r>
    </w:p>
  </w:endnote>
  <w:endnote w:type="continuationSeparator" w:id="0">
    <w:p w:rsidR="00D559C4" w:rsidP="00C11E92" w:rsidRDefault="00D559C4" w14:paraId="6FB8EB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9C4" w:rsidP="00C11E92" w:rsidRDefault="00D559C4" w14:paraId="585A7F25" w14:textId="77777777">
      <w:r>
        <w:separator/>
      </w:r>
    </w:p>
  </w:footnote>
  <w:footnote w:type="continuationSeparator" w:id="0">
    <w:p w:rsidR="00D559C4" w:rsidP="00C11E92" w:rsidRDefault="00D559C4" w14:paraId="1BC021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E18F4" w:rsidRDefault="00C11E92" w14:paraId="64B0B528" w14:textId="77777777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hint="default" w:ascii="Arial" w:hAnsi="Arial" w:eastAsia="ヒラギノ角ゴ Pro W3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96D32"/>
    <w:rsid w:val="001D168D"/>
    <w:rsid w:val="001E731D"/>
    <w:rsid w:val="002A0719"/>
    <w:rsid w:val="002B2865"/>
    <w:rsid w:val="00324F21"/>
    <w:rsid w:val="00492113"/>
    <w:rsid w:val="005213E1"/>
    <w:rsid w:val="005D7A8B"/>
    <w:rsid w:val="00622410"/>
    <w:rsid w:val="00775ABF"/>
    <w:rsid w:val="007A16EA"/>
    <w:rsid w:val="0080736B"/>
    <w:rsid w:val="00850BF5"/>
    <w:rsid w:val="0086607A"/>
    <w:rsid w:val="008A5778"/>
    <w:rsid w:val="009113CA"/>
    <w:rsid w:val="00947C01"/>
    <w:rsid w:val="009677D1"/>
    <w:rsid w:val="00B05A2A"/>
    <w:rsid w:val="00BE18F4"/>
    <w:rsid w:val="00C11E92"/>
    <w:rsid w:val="00C56AF2"/>
    <w:rsid w:val="00CD528A"/>
    <w:rsid w:val="00D3584C"/>
    <w:rsid w:val="00D533AA"/>
    <w:rsid w:val="00D533F5"/>
    <w:rsid w:val="00D559C4"/>
    <w:rsid w:val="00D97C41"/>
    <w:rsid w:val="00DD3ACC"/>
    <w:rsid w:val="00E02F65"/>
    <w:rsid w:val="00F41F4B"/>
    <w:rsid w:val="00F71817"/>
    <w:rsid w:val="0FB096B6"/>
    <w:rsid w:val="268D9AA9"/>
    <w:rsid w:val="32CB03EA"/>
    <w:rsid w:val="33E5C82C"/>
    <w:rsid w:val="463279FA"/>
    <w:rsid w:val="680D825C"/>
    <w:rsid w:val="6B738387"/>
    <w:rsid w:val="6DF6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2" w:customStyle="1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A2E158A53541A47B62487AC1044F" ma:contentTypeVersion="8" ma:contentTypeDescription="Create a new document." ma:contentTypeScope="" ma:versionID="bd1194da70dd8752e108beb9e0c4ef9d">
  <xsd:schema xmlns:xsd="http://www.w3.org/2001/XMLSchema" xmlns:xs="http://www.w3.org/2001/XMLSchema" xmlns:p="http://schemas.microsoft.com/office/2006/metadata/properties" xmlns:ns2="c6bbd4d1-9da5-477b-a160-7d7f520c2b3e" xmlns:ns3="497a3e44-1f83-41bc-b4ce-c0451db70ac2" targetNamespace="http://schemas.microsoft.com/office/2006/metadata/properties" ma:root="true" ma:fieldsID="33ca3d2cff80f8651da0287629424cce" ns2:_="" ns3:_="">
    <xsd:import namespace="c6bbd4d1-9da5-477b-a160-7d7f520c2b3e"/>
    <xsd:import namespace="497a3e44-1f83-41bc-b4ce-c0451db7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d4d1-9da5-477b-a160-7d7f520c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3e44-1f83-41bc-b4ce-c0451db7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42E40-FE77-47DD-9726-58870B2BF462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85a5660-3088-4d61-8de4-30bb896dfdc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C36E48-C7EF-493A-A667-9B1E678B5A14}"/>
</file>

<file path=customXml/itemProps3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Andrew Comrie</cp:lastModifiedBy>
  <cp:revision>8</cp:revision>
  <dcterms:created xsi:type="dcterms:W3CDTF">2021-01-25T22:30:00Z</dcterms:created>
  <dcterms:modified xsi:type="dcterms:W3CDTF">2024-01-29T21:45:19Z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0x010100AEDDA2E158A53541A47B62487AC1044F</vt:lpwstr>
  </property>
</Properties>
</file>