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0E113" w14:textId="26FC0D0D" w:rsidR="007109AA" w:rsidRDefault="007109AA" w:rsidP="007109AA">
      <w:pPr>
        <w:jc w:val="center"/>
        <w:rPr>
          <w:b/>
          <w:bCs/>
        </w:rPr>
      </w:pPr>
      <w:r>
        <w:rPr>
          <w:b/>
          <w:bCs/>
        </w:rPr>
        <w:t>Curriculum and Policies Subcommittee Meeting Minutes</w:t>
      </w:r>
      <w:r>
        <w:rPr>
          <w:b/>
          <w:bCs/>
        </w:rPr>
        <w:br/>
      </w:r>
      <w:r w:rsidR="00B44C74">
        <w:rPr>
          <w:b/>
          <w:bCs/>
        </w:rPr>
        <w:t>September</w:t>
      </w:r>
      <w:r w:rsidR="008C63DE">
        <w:rPr>
          <w:b/>
          <w:bCs/>
        </w:rPr>
        <w:t xml:space="preserve"> 2</w:t>
      </w:r>
      <w:r w:rsidR="00B44C74">
        <w:rPr>
          <w:b/>
          <w:bCs/>
        </w:rPr>
        <w:t>4</w:t>
      </w:r>
      <w:r>
        <w:rPr>
          <w:b/>
          <w:bCs/>
        </w:rPr>
        <w:t>, 2024</w:t>
      </w:r>
    </w:p>
    <w:p w14:paraId="7F6789AA" w14:textId="492124B2" w:rsidR="007109AA" w:rsidRDefault="007109AA" w:rsidP="007109AA">
      <w:r w:rsidRPr="23DBCC99">
        <w:rPr>
          <w:b/>
          <w:bCs/>
        </w:rPr>
        <w:t xml:space="preserve">Voting Members Present: </w:t>
      </w:r>
      <w:r w:rsidR="00B44C74" w:rsidRPr="00B44C74">
        <w:t xml:space="preserve">John </w:t>
      </w:r>
      <w:proofErr w:type="spellStart"/>
      <w:r w:rsidR="00B44C74" w:rsidRPr="00B44C74">
        <w:t>Leafgren</w:t>
      </w:r>
      <w:proofErr w:type="spellEnd"/>
      <w:r w:rsidR="00B44C74" w:rsidRPr="00B44C74">
        <w:t>,</w:t>
      </w:r>
      <w:r w:rsidR="00B44C74">
        <w:rPr>
          <w:b/>
          <w:bCs/>
        </w:rPr>
        <w:t xml:space="preserve"> </w:t>
      </w:r>
      <w:r>
        <w:t>Karin Nolan,</w:t>
      </w:r>
      <w:r w:rsidR="00010196">
        <w:t xml:space="preserve"> </w:t>
      </w:r>
      <w:r>
        <w:t xml:space="preserve">Ally Roof, Dereka Rushbrook, Christopher Sanderson, </w:t>
      </w:r>
      <w:r w:rsidR="00B44C74">
        <w:t xml:space="preserve">Caleb Simmons, </w:t>
      </w:r>
      <w:r>
        <w:t>Travis Spence, Joost Van Haren, Jeremy Vetter</w:t>
      </w:r>
    </w:p>
    <w:p w14:paraId="421930F3" w14:textId="5C7A27B4" w:rsidR="007109AA" w:rsidRPr="001B195D" w:rsidRDefault="007109AA" w:rsidP="007109AA">
      <w:r>
        <w:rPr>
          <w:b/>
          <w:bCs/>
        </w:rPr>
        <w:t xml:space="preserve">Non-voting Members Present: </w:t>
      </w:r>
      <w:r>
        <w:t>Sharon Aiken-Wisniewski, Cassidy Bartlett, Abbie Sorg, Alex Underwood</w:t>
      </w:r>
    </w:p>
    <w:p w14:paraId="6AD50998" w14:textId="57BA5CA5" w:rsidR="00B44C74" w:rsidRPr="00B44C74" w:rsidRDefault="00B44C74" w:rsidP="007109AA">
      <w:pPr>
        <w:pBdr>
          <w:bottom w:val="single" w:sz="12" w:space="1" w:color="auto"/>
        </w:pBdr>
      </w:pPr>
      <w:r>
        <w:rPr>
          <w:b/>
          <w:bCs/>
        </w:rPr>
        <w:t xml:space="preserve">Guests Present: </w:t>
      </w:r>
      <w:r>
        <w:t>Mary Ellen Clark, Shelley McGrath</w:t>
      </w:r>
    </w:p>
    <w:p w14:paraId="193D4079" w14:textId="0F9CD7D4" w:rsidR="007109AA" w:rsidRDefault="007109AA" w:rsidP="007109AA">
      <w:pPr>
        <w:pBdr>
          <w:bottom w:val="single" w:sz="12" w:space="1" w:color="auto"/>
        </w:pBdr>
      </w:pPr>
      <w:r>
        <w:rPr>
          <w:b/>
          <w:bCs/>
        </w:rPr>
        <w:t>Voting Members Absent:</w:t>
      </w:r>
      <w:r>
        <w:t xml:space="preserve"> </w:t>
      </w:r>
      <w:r w:rsidR="00B44C74">
        <w:t>Amanda Sokan</w:t>
      </w:r>
    </w:p>
    <w:p w14:paraId="7A89AA7D" w14:textId="77777777" w:rsidR="00010196" w:rsidRDefault="00010196" w:rsidP="007109AA">
      <w:pPr>
        <w:pBdr>
          <w:bottom w:val="single" w:sz="12" w:space="1" w:color="auto"/>
        </w:pBdr>
        <w:rPr>
          <w:color w:val="FF0000"/>
        </w:rPr>
      </w:pPr>
    </w:p>
    <w:p w14:paraId="1CFCF11E" w14:textId="1B2EF66E" w:rsidR="007109AA" w:rsidRDefault="007109AA" w:rsidP="00010196">
      <w:pPr>
        <w:rPr>
          <w:color w:val="FF0000"/>
        </w:rPr>
      </w:pPr>
      <w:r>
        <w:t>Chair Joost Van Haren called the meeting to order at 3:3</w:t>
      </w:r>
      <w:r w:rsidR="00B44C74">
        <w:t>3</w:t>
      </w:r>
      <w:r>
        <w:t xml:space="preserve"> p.m. A quorum was established with </w:t>
      </w:r>
      <w:r w:rsidR="00B44C74">
        <w:t>7</w:t>
      </w:r>
      <w:r>
        <w:t xml:space="preserve"> voting members</w:t>
      </w:r>
      <w:r w:rsidR="00B44C74">
        <w:t>; two additional members joined after the meeting was called to order.</w:t>
      </w:r>
    </w:p>
    <w:p w14:paraId="18C3DDB5" w14:textId="77777777" w:rsidR="00010196" w:rsidRPr="00010196" w:rsidRDefault="00010196" w:rsidP="00010196">
      <w:pPr>
        <w:rPr>
          <w:color w:val="FF0000"/>
        </w:rPr>
      </w:pPr>
    </w:p>
    <w:p w14:paraId="583D0734" w14:textId="78330E11" w:rsidR="00B44C74" w:rsidRDefault="00B44C74" w:rsidP="007109A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Approval of Curriculum &amp; Policies Subcommittee meeting minutes, 8/20/2024</w:t>
      </w:r>
    </w:p>
    <w:p w14:paraId="420C33F3" w14:textId="390E5686" w:rsidR="00B44C74" w:rsidRDefault="00B44C74" w:rsidP="00B44C74">
      <w:pPr>
        <w:pStyle w:val="ListParagraph"/>
        <w:ind w:left="1080"/>
      </w:pPr>
      <w:r w:rsidRPr="00B44C74">
        <w:t>Christopher Sanderson motioned to accept the meeting minutes from 8/20/2024. Travis Spence seconded the motion. The motion passed with 6 votes in favor and 1 abstention.</w:t>
      </w:r>
    </w:p>
    <w:p w14:paraId="3F7114A9" w14:textId="77777777" w:rsidR="00F87A76" w:rsidRPr="00B44C74" w:rsidRDefault="00F87A76" w:rsidP="00B44C74">
      <w:pPr>
        <w:pStyle w:val="ListParagraph"/>
        <w:ind w:left="1080"/>
      </w:pPr>
    </w:p>
    <w:p w14:paraId="2EBAD0C2" w14:textId="1841AE24" w:rsidR="007109AA" w:rsidRDefault="00B44C74" w:rsidP="007109A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Action</w:t>
      </w:r>
      <w:r w:rsidR="00010196">
        <w:rPr>
          <w:b/>
          <w:bCs/>
        </w:rPr>
        <w:t xml:space="preserve"> Items</w:t>
      </w:r>
    </w:p>
    <w:p w14:paraId="4FE7798B" w14:textId="0031519D" w:rsidR="007109AA" w:rsidRPr="00811899" w:rsidRDefault="00010196" w:rsidP="007109A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Transfer Credit Policies</w:t>
      </w:r>
      <w:r w:rsidR="007109AA">
        <w:rPr>
          <w:b/>
          <w:bCs/>
        </w:rPr>
        <w:br/>
        <w:t>Presenter</w:t>
      </w:r>
      <w:r>
        <w:rPr>
          <w:b/>
          <w:bCs/>
        </w:rPr>
        <w:t>s</w:t>
      </w:r>
      <w:r w:rsidR="007109AA">
        <w:rPr>
          <w:b/>
          <w:bCs/>
        </w:rPr>
        <w:t xml:space="preserve">: </w:t>
      </w:r>
      <w:r>
        <w:t>Abbie Sorg, Shelley McGrath</w:t>
      </w:r>
    </w:p>
    <w:p w14:paraId="1A44C711" w14:textId="7C815C2F" w:rsidR="00580380" w:rsidRDefault="00D25910" w:rsidP="007109AA">
      <w:pPr>
        <w:ind w:left="1440"/>
      </w:pPr>
      <w:r>
        <w:t xml:space="preserve">The Transfer Credit policies proposal was prepared using the feedback </w:t>
      </w:r>
      <w:r w:rsidR="00F87A76">
        <w:t>from</w:t>
      </w:r>
      <w:r>
        <w:t xml:space="preserve"> the August subcommittee meeting. Four policies – Acceptability of Undergraduate Transfer Credit, Arizona </w:t>
      </w:r>
      <w:r w:rsidR="00F87A76">
        <w:t xml:space="preserve">Community College </w:t>
      </w:r>
      <w:r>
        <w:t>Transfe</w:t>
      </w:r>
      <w:r w:rsidR="00F87A76">
        <w:t>r</w:t>
      </w:r>
      <w:r>
        <w:t xml:space="preserve"> Guides, Non-Regionally Accredited </w:t>
      </w:r>
      <w:r w:rsidR="00F87A76">
        <w:t xml:space="preserve">Course Work </w:t>
      </w:r>
      <w:r>
        <w:t xml:space="preserve">Transfer, and General Education Transfer Credit – </w:t>
      </w:r>
      <w:r w:rsidR="00532FDA">
        <w:t>were</w:t>
      </w:r>
      <w:r>
        <w:t xml:space="preserve"> all been combined into one policy. Two separate policies, Credits from Community Colleges and Averaging of Grade for a Final Non-University Credit Course, </w:t>
      </w:r>
      <w:r w:rsidR="00532FDA">
        <w:t>were proposed</w:t>
      </w:r>
      <w:r>
        <w:t xml:space="preserve"> for elimination. </w:t>
      </w:r>
    </w:p>
    <w:p w14:paraId="014014DA" w14:textId="77777777" w:rsidR="007109AA" w:rsidRPr="00F061A7" w:rsidRDefault="007109AA" w:rsidP="007109AA">
      <w:pPr>
        <w:ind w:left="1440"/>
        <w:rPr>
          <w:u w:val="single"/>
        </w:rPr>
      </w:pPr>
      <w:r>
        <w:rPr>
          <w:u w:val="single"/>
        </w:rPr>
        <w:t>Discussion began:</w:t>
      </w:r>
    </w:p>
    <w:p w14:paraId="1F774EE6" w14:textId="1F5683C3" w:rsidR="00872434" w:rsidRPr="00872434" w:rsidRDefault="00D25910" w:rsidP="0087243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Graduate Services Advisors were only aware of two instances of Averaging of </w:t>
      </w:r>
      <w:r w:rsidR="00532FDA">
        <w:t>Grade</w:t>
      </w:r>
      <w:r>
        <w:t xml:space="preserve"> for Final Non-University </w:t>
      </w:r>
      <w:r w:rsidR="00532FDA">
        <w:t xml:space="preserve">Credit </w:t>
      </w:r>
      <w:r>
        <w:t>Course being applied; it’s an uncommon situation that</w:t>
      </w:r>
      <w:r w:rsidR="00532FDA">
        <w:t xml:space="preserve"> likely</w:t>
      </w:r>
      <w:r>
        <w:t xml:space="preserve"> doesn’t warrant a full policy.</w:t>
      </w:r>
    </w:p>
    <w:p w14:paraId="5DC8019E" w14:textId="06E747EC" w:rsidR="007B19D6" w:rsidRPr="007B19D6" w:rsidRDefault="00532FDA" w:rsidP="00872434">
      <w:pPr>
        <w:pStyle w:val="ListParagraph"/>
        <w:numPr>
          <w:ilvl w:val="0"/>
          <w:numId w:val="2"/>
        </w:numPr>
        <w:rPr>
          <w:u w:val="single"/>
        </w:rPr>
      </w:pPr>
      <w:r>
        <w:t>A line had been removed from the Transfer Credit policy proposal</w:t>
      </w:r>
      <w:r w:rsidR="00AF0AB9">
        <w:t xml:space="preserve"> that appears in the current policy, “</w:t>
      </w:r>
      <w:r w:rsidR="00AF0AB9" w:rsidRPr="00AF0AB9">
        <w:rPr>
          <w:rFonts w:cstheme="minorHAnsi"/>
          <w:color w:val="333333"/>
        </w:rPr>
        <w:t>Any accompanying attributes from EP and BC courses will count toward the student's requirement of general education course attributes</w:t>
      </w:r>
      <w:r w:rsidR="00AF0AB9">
        <w:rPr>
          <w:rFonts w:cstheme="minorHAnsi"/>
          <w:color w:val="333333"/>
        </w:rPr>
        <w:t>.</w:t>
      </w:r>
      <w:r w:rsidR="00AF0AB9">
        <w:t xml:space="preserve">” </w:t>
      </w:r>
      <w:r w:rsidR="00A71963">
        <w:t xml:space="preserve">This </w:t>
      </w:r>
      <w:r w:rsidR="007B19D6">
        <w:t>language was removed</w:t>
      </w:r>
      <w:r w:rsidR="00A71963">
        <w:t xml:space="preserve"> because</w:t>
      </w:r>
      <w:r w:rsidR="00D25910">
        <w:t xml:space="preserve"> </w:t>
      </w:r>
      <w:r w:rsidR="007B19D6">
        <w:t>it does not apply to all situations. A</w:t>
      </w:r>
      <w:r w:rsidR="00D25910">
        <w:t xml:space="preserve"> student transferring a full AGEC</w:t>
      </w:r>
      <w:r w:rsidR="00A71963">
        <w:t xml:space="preserve"> will have </w:t>
      </w:r>
      <w:r w:rsidR="00D25910">
        <w:t>all attributes considered satisfied</w:t>
      </w:r>
      <w:r w:rsidR="007B19D6">
        <w:t xml:space="preserve">, and a student transferring in individual courses for a </w:t>
      </w:r>
      <w:r w:rsidR="007B19D6">
        <w:lastRenderedPageBreak/>
        <w:t>partial AGEC</w:t>
      </w:r>
      <w:r w:rsidR="00D25910">
        <w:t xml:space="preserve"> </w:t>
      </w:r>
      <w:r w:rsidR="00A71963">
        <w:t xml:space="preserve">will </w:t>
      </w:r>
      <w:r w:rsidR="007B19D6">
        <w:t>have the courses</w:t>
      </w:r>
      <w:r w:rsidR="00A71963">
        <w:t xml:space="preserve"> assigned attributes </w:t>
      </w:r>
      <w:r w:rsidR="007B19D6">
        <w:t xml:space="preserve">based on their direct equivalencies. </w:t>
      </w:r>
    </w:p>
    <w:p w14:paraId="4A1C1384" w14:textId="3DEE5BAE" w:rsidR="00A71963" w:rsidRPr="00A71963" w:rsidRDefault="00A71963" w:rsidP="007B19D6">
      <w:pPr>
        <w:pStyle w:val="ListParagraph"/>
        <w:numPr>
          <w:ilvl w:val="1"/>
          <w:numId w:val="2"/>
        </w:numPr>
        <w:rPr>
          <w:u w:val="single"/>
        </w:rPr>
      </w:pPr>
      <w:r>
        <w:t>Not every course will transfer as a specific University course</w:t>
      </w:r>
      <w:r w:rsidR="007B19D6">
        <w:t xml:space="preserve"> (such as coursework from out-of-state institutions)</w:t>
      </w:r>
      <w:r>
        <w:t xml:space="preserve">, but departmental credit can be awarded toward the GE requirement. </w:t>
      </w:r>
      <w:r w:rsidR="007B19D6">
        <w:t>In these cases, the coursework will not</w:t>
      </w:r>
      <w:r>
        <w:t xml:space="preserve"> have any attribute associated. Though this w</w:t>
      </w:r>
      <w:r w:rsidR="00532FDA">
        <w:t>ould</w:t>
      </w:r>
      <w:r>
        <w:t xml:space="preserve"> need to be further </w:t>
      </w:r>
      <w:r w:rsidR="00532FDA">
        <w:t>developed</w:t>
      </w:r>
      <w:r>
        <w:t xml:space="preserve"> </w:t>
      </w:r>
      <w:r w:rsidR="00532FDA">
        <w:t xml:space="preserve">if and when </w:t>
      </w:r>
      <w:r>
        <w:t xml:space="preserve">attributes are graduation requirements, the transfer credit policies is not the ideal location to </w:t>
      </w:r>
      <w:r w:rsidR="00532FDA">
        <w:t>lay</w:t>
      </w:r>
      <w:r>
        <w:t xml:space="preserve"> out that information.</w:t>
      </w:r>
    </w:p>
    <w:p w14:paraId="4508A67D" w14:textId="5EB31B87" w:rsidR="00D25910" w:rsidRPr="00532FDA" w:rsidRDefault="00A71963" w:rsidP="00532FDA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Though </w:t>
      </w:r>
      <w:r w:rsidR="00532FDA">
        <w:t>language around attributes</w:t>
      </w:r>
      <w:r>
        <w:t xml:space="preserve"> would be easier to </w:t>
      </w:r>
      <w:r w:rsidR="00532FDA">
        <w:t xml:space="preserve">add in the Transfer Credit policies </w:t>
      </w:r>
      <w:r>
        <w:t xml:space="preserve">after the GE Attribute and Curriculum policies are updated, it </w:t>
      </w:r>
      <w:r w:rsidR="00532FDA">
        <w:t>would be</w:t>
      </w:r>
      <w:r>
        <w:t xml:space="preserve"> best to proceed with updating other aspects of the Transfer Credit policies to save time for all the implementation work required for both transfer credit policies and the GE policies.</w:t>
      </w:r>
      <w:r w:rsidR="00532FDA">
        <w:t xml:space="preserve"> </w:t>
      </w:r>
      <w:r>
        <w:t>In the meantime, the updated transfer credit policies c</w:t>
      </w:r>
      <w:r w:rsidR="00532FDA">
        <w:t>ould</w:t>
      </w:r>
      <w:r>
        <w:t xml:space="preserve"> serve students. </w:t>
      </w:r>
    </w:p>
    <w:p w14:paraId="60071E52" w14:textId="514111E0" w:rsidR="00A71963" w:rsidRPr="000C3232" w:rsidRDefault="00A71963" w:rsidP="00872434">
      <w:pPr>
        <w:pStyle w:val="ListParagraph"/>
        <w:numPr>
          <w:ilvl w:val="0"/>
          <w:numId w:val="2"/>
        </w:numPr>
        <w:rPr>
          <w:u w:val="single"/>
        </w:rPr>
      </w:pPr>
      <w:r>
        <w:t>It</w:t>
      </w:r>
      <w:r w:rsidR="00532FDA">
        <w:t xml:space="preserve"> would</w:t>
      </w:r>
      <w:r>
        <w:t xml:space="preserve"> need to be determined </w:t>
      </w:r>
      <w:r w:rsidR="00532FDA">
        <w:t>when</w:t>
      </w:r>
      <w:r>
        <w:t xml:space="preserve"> the updated</w:t>
      </w:r>
      <w:r w:rsidR="00532FDA">
        <w:t xml:space="preserve"> </w:t>
      </w:r>
      <w:r>
        <w:t xml:space="preserve">policies </w:t>
      </w:r>
      <w:r w:rsidR="00532FDA">
        <w:t xml:space="preserve">would </w:t>
      </w:r>
      <w:r>
        <w:t>go into effect</w:t>
      </w:r>
      <w:r w:rsidR="00532FDA">
        <w:t xml:space="preserve">/ when the eliminated policies would no longer apply, </w:t>
      </w:r>
      <w:r>
        <w:t>and whether students w</w:t>
      </w:r>
      <w:r w:rsidR="00532FDA">
        <w:t>ould</w:t>
      </w:r>
      <w:r>
        <w:t xml:space="preserve"> be permitted to retroactively transfer in credits</w:t>
      </w:r>
      <w:r w:rsidR="000C3232">
        <w:t xml:space="preserve"> that previously exceeded the 64-unit limit.</w:t>
      </w:r>
    </w:p>
    <w:p w14:paraId="01F11B49" w14:textId="4EC3544D" w:rsidR="00FF0264" w:rsidRPr="00FF0264" w:rsidRDefault="000C3232" w:rsidP="00FF0264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Some departmental advisors </w:t>
      </w:r>
      <w:r w:rsidR="007B1389">
        <w:t>were</w:t>
      </w:r>
      <w:r>
        <w:t xml:space="preserve"> concerned about permitting retroactive us</w:t>
      </w:r>
      <w:r w:rsidR="00FF0264">
        <w:t xml:space="preserve">e; it could impact students’ plans of study if they </w:t>
      </w:r>
      <w:r w:rsidR="007B1389">
        <w:t xml:space="preserve">were </w:t>
      </w:r>
      <w:r w:rsidR="00FF0264">
        <w:t>suddenly able to transfer in additional credit in their junior or senior year.</w:t>
      </w:r>
    </w:p>
    <w:p w14:paraId="2901D33C" w14:textId="18CD7C41" w:rsidR="00F04770" w:rsidRPr="00F04770" w:rsidRDefault="00F04770" w:rsidP="000C3232">
      <w:pPr>
        <w:pStyle w:val="ListParagraph"/>
        <w:numPr>
          <w:ilvl w:val="1"/>
          <w:numId w:val="2"/>
        </w:numPr>
        <w:rPr>
          <w:u w:val="single"/>
        </w:rPr>
      </w:pPr>
      <w:r>
        <w:t>Though any additional transfer credit would automatically be updated onto the student’s advisement report, advisors would need to manually code any cases where the coursework count</w:t>
      </w:r>
      <w:r w:rsidR="007B1389">
        <w:t>ed</w:t>
      </w:r>
      <w:r>
        <w:t xml:space="preserve"> as major elective credit.</w:t>
      </w:r>
    </w:p>
    <w:p w14:paraId="095ABD01" w14:textId="3761820F" w:rsidR="000C3232" w:rsidRPr="00576E1A" w:rsidRDefault="000C3232" w:rsidP="000C3232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Every course a student takes </w:t>
      </w:r>
      <w:r w:rsidR="00F04770">
        <w:t xml:space="preserve">at an undergraduate institution </w:t>
      </w:r>
      <w:r>
        <w:t>is already in their academic record and has equivalencies applied to it, but the degree audit prevents the excess courses from being applied</w:t>
      </w:r>
      <w:r w:rsidR="001A13A8">
        <w:t xml:space="preserve"> to the student’s advisement report</w:t>
      </w:r>
      <w:r>
        <w:t>. Before making any changes to policy, it would be possible to identi</w:t>
      </w:r>
      <w:r w:rsidR="00D11B2F">
        <w:t>f</w:t>
      </w:r>
      <w:r>
        <w:t>y which students have beyond 64 transferrable credits and gauge the workload it would be for advisors to re-calculate the transfer work of these students.</w:t>
      </w:r>
    </w:p>
    <w:p w14:paraId="008336FA" w14:textId="5BFFA5CD" w:rsidR="00576E1A" w:rsidRPr="00D25910" w:rsidRDefault="001A13A8" w:rsidP="000C3232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Because students need 42 upper-division units to graduate, and community college credit typically transfers as lower-division credit, the majority of students </w:t>
      </w:r>
      <w:r w:rsidR="007B1389">
        <w:t>would</w:t>
      </w:r>
      <w:r>
        <w:t xml:space="preserve"> have limited rein to transfer many additional credits. </w:t>
      </w:r>
    </w:p>
    <w:p w14:paraId="6A6DBF84" w14:textId="630CB6CF" w:rsidR="000C3232" w:rsidRPr="00B2381F" w:rsidRDefault="000C3232" w:rsidP="00872434">
      <w:pPr>
        <w:pStyle w:val="ListParagraph"/>
        <w:numPr>
          <w:ilvl w:val="0"/>
          <w:numId w:val="2"/>
        </w:numPr>
        <w:rPr>
          <w:u w:val="single"/>
        </w:rPr>
      </w:pPr>
      <w:r>
        <w:t>The policy proposal separates the concepts of transferability and applicability</w:t>
      </w:r>
      <w:r w:rsidR="00B2381F">
        <w:t xml:space="preserve"> with a newly-added Major/Minor </w:t>
      </w:r>
      <w:r w:rsidR="007B1389">
        <w:t>A</w:t>
      </w:r>
      <w:r w:rsidR="00B2381F">
        <w:t>pplicability section</w:t>
      </w:r>
      <w:r w:rsidR="007B1389">
        <w:t>.</w:t>
      </w:r>
      <w:r w:rsidR="00B2381F">
        <w:t xml:space="preserve"> </w:t>
      </w:r>
      <w:r w:rsidR="007B1389">
        <w:t>T</w:t>
      </w:r>
      <w:r w:rsidR="00B2381F">
        <w:t>his information is left generic to grant individual departments more flexibility</w:t>
      </w:r>
      <w:r w:rsidR="007B1389">
        <w:t xml:space="preserve"> and</w:t>
      </w:r>
      <w:r w:rsidR="00B2381F">
        <w:t xml:space="preserve"> make decision</w:t>
      </w:r>
      <w:r w:rsidR="007B1389">
        <w:t>s</w:t>
      </w:r>
      <w:r w:rsidR="00B2381F">
        <w:t xml:space="preserve"> on a course-by-course basis, while directing students in need of more information to seek out their advisor. </w:t>
      </w:r>
    </w:p>
    <w:p w14:paraId="09A8B653" w14:textId="62A4F3F6" w:rsidR="00B2381F" w:rsidRPr="000C3232" w:rsidRDefault="00B2381F" w:rsidP="00B2381F">
      <w:pPr>
        <w:pStyle w:val="ListParagraph"/>
        <w:numPr>
          <w:ilvl w:val="1"/>
          <w:numId w:val="2"/>
        </w:numPr>
        <w:rPr>
          <w:u w:val="single"/>
        </w:rPr>
      </w:pPr>
      <w:r>
        <w:lastRenderedPageBreak/>
        <w:t xml:space="preserve">Members agreed to update this section to establish outright that academic units </w:t>
      </w:r>
      <w:r w:rsidR="007B1389">
        <w:t>could</w:t>
      </w:r>
      <w:r>
        <w:t xml:space="preserve"> determine course applicability at their own discretion.</w:t>
      </w:r>
    </w:p>
    <w:p w14:paraId="7B15D321" w14:textId="25BEF9B9" w:rsidR="00A06B6E" w:rsidRPr="00A06B6E" w:rsidRDefault="00A06B6E" w:rsidP="00872434">
      <w:pPr>
        <w:pStyle w:val="ListParagraph"/>
        <w:numPr>
          <w:ilvl w:val="0"/>
          <w:numId w:val="2"/>
        </w:numPr>
        <w:rPr>
          <w:u w:val="single"/>
        </w:rPr>
      </w:pPr>
      <w:r>
        <w:t>There was concern from a couple members that the policy proposal could be misinterpreted to mean students not bringing in an AGEC don’t earn attributes.</w:t>
      </w:r>
    </w:p>
    <w:p w14:paraId="625F7454" w14:textId="14A434B5" w:rsidR="00A06B6E" w:rsidRPr="00A06B6E" w:rsidRDefault="00A06B6E" w:rsidP="00A06B6E">
      <w:pPr>
        <w:pStyle w:val="ListParagraph"/>
        <w:numPr>
          <w:ilvl w:val="1"/>
          <w:numId w:val="2"/>
        </w:numPr>
        <w:rPr>
          <w:u w:val="single"/>
        </w:rPr>
      </w:pPr>
      <w:r>
        <w:t>The updates to the General Education Attributes policy will provide some clarity on this matter, but there is still room for misinterpretation until that policy is updated.</w:t>
      </w:r>
    </w:p>
    <w:p w14:paraId="499BC2BA" w14:textId="5BF9C82E" w:rsidR="000C3232" w:rsidRPr="008F35E7" w:rsidRDefault="00AF0AB9" w:rsidP="008F35E7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The line in the current policy specifying that students will need to meet the second language requirements for their major </w:t>
      </w:r>
      <w:r w:rsidR="00A06B6E">
        <w:t xml:space="preserve">in addition to completing an AGEC </w:t>
      </w:r>
      <w:r>
        <w:t>ha</w:t>
      </w:r>
      <w:r w:rsidR="007B1389">
        <w:t>d</w:t>
      </w:r>
      <w:r>
        <w:t xml:space="preserve"> been removed</w:t>
      </w:r>
      <w:r w:rsidR="00A06B6E">
        <w:t xml:space="preserve"> </w:t>
      </w:r>
      <w:r w:rsidR="00F87A76">
        <w:t xml:space="preserve">from </w:t>
      </w:r>
      <w:r w:rsidR="00A06B6E">
        <w:t>the proposal</w:t>
      </w:r>
      <w:r>
        <w:t>.</w:t>
      </w:r>
      <w:r w:rsidR="008F35E7">
        <w:t xml:space="preserve"> There </w:t>
      </w:r>
      <w:r w:rsidR="007B1389">
        <w:t>was</w:t>
      </w:r>
      <w:r w:rsidR="008F35E7">
        <w:t xml:space="preserve"> concern that the University</w:t>
      </w:r>
      <w:r w:rsidR="007B1389">
        <w:t xml:space="preserve"> had been</w:t>
      </w:r>
      <w:r w:rsidR="008F35E7">
        <w:t xml:space="preserve"> communicat</w:t>
      </w:r>
      <w:r w:rsidR="007B1389">
        <w:t>ing</w:t>
      </w:r>
      <w:r w:rsidR="008F35E7">
        <w:t xml:space="preserve"> the completion of AGEC </w:t>
      </w:r>
      <w:r w:rsidR="007B1389">
        <w:t>wa</w:t>
      </w:r>
      <w:r w:rsidR="008F35E7">
        <w:t xml:space="preserve">s equivalent to the completion of all General Education requirements, despite the second language competency (which is not included in AGEC) being a GE </w:t>
      </w:r>
      <w:r w:rsidR="007B1389">
        <w:t>This could be perceived as</w:t>
      </w:r>
      <w:r w:rsidR="00E93015">
        <w:t xml:space="preserve"> a bait and switch to students</w:t>
      </w:r>
      <w:r w:rsidR="007B1389">
        <w:t>; i</w:t>
      </w:r>
      <w:r w:rsidR="00203194">
        <w:t>f the institution indicates that all GEs are satisfied, it should be true.</w:t>
      </w:r>
    </w:p>
    <w:p w14:paraId="469D2FF6" w14:textId="244BA211" w:rsidR="00E93015" w:rsidRPr="00203194" w:rsidRDefault="00E93015" w:rsidP="00E93015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There was concern that </w:t>
      </w:r>
      <w:r w:rsidR="008304DD">
        <w:t>removing this line from the policy could make it difficult to enforce the 4</w:t>
      </w:r>
      <w:r w:rsidR="008304DD" w:rsidRPr="008304DD">
        <w:rPr>
          <w:vertAlign w:val="superscript"/>
        </w:rPr>
        <w:t>th</w:t>
      </w:r>
      <w:r w:rsidR="008304DD">
        <w:t xml:space="preserve"> semester proficiency required for Bachelor of Arts degrees, at least for transfer students. A t</w:t>
      </w:r>
      <w:r>
        <w:t xml:space="preserve">ransfer students could </w:t>
      </w:r>
      <w:r w:rsidR="008304DD">
        <w:t xml:space="preserve">technically </w:t>
      </w:r>
      <w:r>
        <w:t xml:space="preserve">get into </w:t>
      </w:r>
      <w:r w:rsidR="008304DD">
        <w:t xml:space="preserve">a </w:t>
      </w:r>
      <w:r>
        <w:t xml:space="preserve">BA program without the additional two years of a language, whereas University students who completed their first two years at the institution would have no option but to complete </w:t>
      </w:r>
      <w:r w:rsidR="008304DD">
        <w:t>4</w:t>
      </w:r>
      <w:r w:rsidR="008304DD" w:rsidRPr="008304DD">
        <w:rPr>
          <w:vertAlign w:val="superscript"/>
        </w:rPr>
        <w:t>th</w:t>
      </w:r>
      <w:r w:rsidR="008304DD">
        <w:t xml:space="preserve"> semester proficiency</w:t>
      </w:r>
      <w:r>
        <w:t>.</w:t>
      </w:r>
    </w:p>
    <w:p w14:paraId="3A9BF5BA" w14:textId="27187C06" w:rsidR="00203194" w:rsidRPr="00E93015" w:rsidRDefault="00203194" w:rsidP="00E93015">
      <w:pPr>
        <w:pStyle w:val="ListParagraph"/>
        <w:numPr>
          <w:ilvl w:val="1"/>
          <w:numId w:val="2"/>
        </w:numPr>
        <w:rPr>
          <w:u w:val="single"/>
        </w:rPr>
      </w:pPr>
      <w:r>
        <w:t>It would also be possible for a student with no second language to earn an AGEC. Stakeholders w</w:t>
      </w:r>
      <w:r w:rsidR="007B1389">
        <w:t xml:space="preserve">ould </w:t>
      </w:r>
      <w:r>
        <w:t xml:space="preserve">need to weigh the desire to maintain </w:t>
      </w:r>
      <w:r w:rsidR="007B1389">
        <w:t>second language</w:t>
      </w:r>
      <w:r>
        <w:t xml:space="preserve"> requirement against the other barriers students face in transferring coursework.</w:t>
      </w:r>
    </w:p>
    <w:p w14:paraId="62F3BE34" w14:textId="07766DDE" w:rsidR="00E93015" w:rsidRPr="000C3232" w:rsidRDefault="00203194" w:rsidP="00E93015">
      <w:pPr>
        <w:pStyle w:val="ListParagraph"/>
        <w:numPr>
          <w:ilvl w:val="1"/>
          <w:numId w:val="2"/>
        </w:numPr>
        <w:rPr>
          <w:u w:val="single"/>
        </w:rPr>
      </w:pPr>
      <w:r>
        <w:t>Though data would be helpful in making the determination, t</w:t>
      </w:r>
      <w:r w:rsidR="00E93015">
        <w:t>here wouldn’t be an accurate way to measure which transfer students hadn’t taken a second language</w:t>
      </w:r>
      <w:r>
        <w:t>,</w:t>
      </w:r>
      <w:r w:rsidR="00E93015">
        <w:t xml:space="preserve"> because of all the alternate ways to earn second language credit – credit by exams, English competency, etc. </w:t>
      </w:r>
    </w:p>
    <w:p w14:paraId="35CB6923" w14:textId="20ADDB4E" w:rsidR="00432B89" w:rsidRPr="00432B89" w:rsidRDefault="00432B89" w:rsidP="0087243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Because information on attributes will need to be revised once the other GE policies have been updated, members decided to remove </w:t>
      </w:r>
      <w:r w:rsidR="00A4463A">
        <w:t>any reference to attributes for the time being</w:t>
      </w:r>
      <w:r>
        <w:t xml:space="preserve"> to avoid further confusion. </w:t>
      </w:r>
    </w:p>
    <w:p w14:paraId="469D0B5D" w14:textId="6FF3C9AE" w:rsidR="00E93015" w:rsidRPr="00E93015" w:rsidRDefault="00E93015" w:rsidP="0087243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Subcommittee members were open to adding in language that a student transferring in a completed Bachelor’s degree from an accredited institution to earn a second </w:t>
      </w:r>
      <w:r w:rsidR="00A4463A">
        <w:t>Bachelor’s</w:t>
      </w:r>
      <w:r>
        <w:t xml:space="preserve"> degree would have their GE requirements waived</w:t>
      </w:r>
      <w:r w:rsidR="00853140">
        <w:t xml:space="preserve"> in bulk.</w:t>
      </w:r>
    </w:p>
    <w:p w14:paraId="2B7CA185" w14:textId="18E83042" w:rsidR="00956B93" w:rsidRPr="00EA4975" w:rsidRDefault="00CF34A3" w:rsidP="00CF34A3">
      <w:pPr>
        <w:ind w:left="1800"/>
        <w:rPr>
          <w:b/>
          <w:bCs/>
          <w:u w:val="single"/>
        </w:rPr>
      </w:pPr>
      <w:r w:rsidRPr="00EA4975">
        <w:rPr>
          <w:b/>
          <w:bCs/>
        </w:rPr>
        <w:t xml:space="preserve">The Office of the Registrar </w:t>
      </w:r>
      <w:r w:rsidR="00432B89" w:rsidRPr="007D5038">
        <w:rPr>
          <w:b/>
          <w:bCs/>
        </w:rPr>
        <w:t xml:space="preserve">will </w:t>
      </w:r>
      <w:r w:rsidR="00432B89">
        <w:rPr>
          <w:b/>
          <w:bCs/>
        </w:rPr>
        <w:t xml:space="preserve">research how many students have transferrable credits from community colleges beyond 64 units, </w:t>
      </w:r>
      <w:r w:rsidR="00BB0051">
        <w:rPr>
          <w:b/>
          <w:bCs/>
        </w:rPr>
        <w:t>update the policy</w:t>
      </w:r>
      <w:r w:rsidRPr="00EA4975">
        <w:rPr>
          <w:b/>
          <w:bCs/>
        </w:rPr>
        <w:t xml:space="preserve"> proposal</w:t>
      </w:r>
      <w:r w:rsidR="00BB0051">
        <w:rPr>
          <w:b/>
          <w:bCs/>
        </w:rPr>
        <w:t xml:space="preserve"> to remove </w:t>
      </w:r>
      <w:r w:rsidR="00432B89">
        <w:rPr>
          <w:b/>
          <w:bCs/>
        </w:rPr>
        <w:t>the footnote on</w:t>
      </w:r>
      <w:r w:rsidR="00BB0051">
        <w:rPr>
          <w:b/>
          <w:bCs/>
        </w:rPr>
        <w:t xml:space="preserve"> attributes</w:t>
      </w:r>
      <w:r w:rsidR="00432B89">
        <w:rPr>
          <w:b/>
          <w:bCs/>
        </w:rPr>
        <w:t>,</w:t>
      </w:r>
      <w:r w:rsidR="00BB0051">
        <w:rPr>
          <w:b/>
          <w:bCs/>
        </w:rPr>
        <w:t xml:space="preserve"> add language </w:t>
      </w:r>
      <w:r w:rsidR="00432B89">
        <w:rPr>
          <w:b/>
          <w:bCs/>
        </w:rPr>
        <w:t xml:space="preserve">granting departmental discretion of transfer course applicability, add language </w:t>
      </w:r>
      <w:r w:rsidR="00BB0051">
        <w:rPr>
          <w:b/>
          <w:bCs/>
        </w:rPr>
        <w:lastRenderedPageBreak/>
        <w:t>waiving GE requirements for students with a baccalaureate degree</w:t>
      </w:r>
      <w:r w:rsidR="00432B89">
        <w:rPr>
          <w:b/>
          <w:bCs/>
        </w:rPr>
        <w:t xml:space="preserve"> from an accredited institution, and discuss an effective term/retroactive application of credits with Transfer Credit and Articulation</w:t>
      </w:r>
      <w:r w:rsidRPr="00EA4975">
        <w:rPr>
          <w:b/>
          <w:bCs/>
        </w:rPr>
        <w:t>.</w:t>
      </w:r>
      <w:r w:rsidR="00EA4975">
        <w:rPr>
          <w:b/>
          <w:bCs/>
        </w:rPr>
        <w:t xml:space="preserve"> Discussion will resume at the</w:t>
      </w:r>
      <w:r w:rsidR="00BB0051">
        <w:rPr>
          <w:b/>
          <w:bCs/>
        </w:rPr>
        <w:t xml:space="preserve"> October</w:t>
      </w:r>
      <w:r w:rsidR="00EA4975">
        <w:rPr>
          <w:b/>
          <w:bCs/>
        </w:rPr>
        <w:t xml:space="preserve"> subcommittee meeting.</w:t>
      </w:r>
    </w:p>
    <w:p w14:paraId="079F9CED" w14:textId="77777777" w:rsidR="00FD1089" w:rsidRPr="00FD1089" w:rsidRDefault="00FD1089" w:rsidP="00FD1089">
      <w:pPr>
        <w:pStyle w:val="ListParagraph"/>
        <w:ind w:left="1080"/>
        <w:rPr>
          <w:b/>
          <w:bCs/>
        </w:rPr>
      </w:pPr>
    </w:p>
    <w:p w14:paraId="7F9C3D98" w14:textId="3C6A2C85" w:rsidR="00B44C74" w:rsidRDefault="00B44C74" w:rsidP="00B44C7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Discussion Items</w:t>
      </w:r>
    </w:p>
    <w:p w14:paraId="3A9F5E24" w14:textId="5C40CBD4" w:rsidR="007109AA" w:rsidRDefault="00FD1089" w:rsidP="00B44C74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Bachelor’s Degree Requirements, Multiple Majors and Degrees</w:t>
      </w:r>
    </w:p>
    <w:p w14:paraId="0EEB5303" w14:textId="4160A6F6" w:rsidR="007109AA" w:rsidRDefault="007109AA" w:rsidP="007109AA">
      <w:pPr>
        <w:pStyle w:val="ListParagraph"/>
        <w:ind w:left="1440"/>
      </w:pPr>
      <w:r>
        <w:rPr>
          <w:b/>
          <w:bCs/>
        </w:rPr>
        <w:t xml:space="preserve">Presenter: </w:t>
      </w:r>
      <w:r w:rsidR="00FD1089">
        <w:t>A</w:t>
      </w:r>
      <w:r w:rsidR="00010196">
        <w:t>lex Underwood</w:t>
      </w:r>
    </w:p>
    <w:p w14:paraId="74DC5BF3" w14:textId="77777777" w:rsidR="007109AA" w:rsidRDefault="007109AA" w:rsidP="007109AA">
      <w:pPr>
        <w:pStyle w:val="ListParagraph"/>
        <w:ind w:left="1440"/>
        <w:rPr>
          <w:b/>
          <w:bCs/>
        </w:rPr>
      </w:pPr>
    </w:p>
    <w:p w14:paraId="5DB3225F" w14:textId="77777777" w:rsidR="00E163CE" w:rsidRDefault="009222BE" w:rsidP="00E163CE">
      <w:pPr>
        <w:pStyle w:val="ListParagraph"/>
        <w:ind w:left="1440"/>
      </w:pPr>
      <w:r>
        <w:t xml:space="preserve">Data </w:t>
      </w:r>
      <w:r w:rsidR="00E163CE">
        <w:t xml:space="preserve">requested at the previous subcommittee meeting </w:t>
      </w:r>
      <w:r>
        <w:t>was shared</w:t>
      </w:r>
      <w:r w:rsidR="00E163CE">
        <w:t>.</w:t>
      </w:r>
    </w:p>
    <w:p w14:paraId="6982CA79" w14:textId="77777777" w:rsidR="00E163CE" w:rsidRDefault="00E163CE" w:rsidP="00E163CE">
      <w:pPr>
        <w:pStyle w:val="ListParagraph"/>
        <w:ind w:left="1440"/>
      </w:pPr>
    </w:p>
    <w:p w14:paraId="3115CC82" w14:textId="77777777" w:rsidR="00E163CE" w:rsidRDefault="00E163CE" w:rsidP="00E163CE">
      <w:pPr>
        <w:pStyle w:val="ListParagraph"/>
        <w:ind w:left="1440"/>
      </w:pPr>
      <w:r>
        <w:t>Members were taken through how many majors exist within each undergraduate degree type (70 BS majors and 64 BA majors; a handful of majors for BAS, BFA, BSED, and BMUS; and the remaining degrees have one major each).</w:t>
      </w:r>
    </w:p>
    <w:p w14:paraId="15D8255D" w14:textId="77777777" w:rsidR="00E163CE" w:rsidRDefault="00E163CE" w:rsidP="00E163CE">
      <w:pPr>
        <w:pStyle w:val="ListParagraph"/>
        <w:ind w:left="1440"/>
      </w:pPr>
    </w:p>
    <w:p w14:paraId="47D21938" w14:textId="1CBDB9F7" w:rsidR="007F157B" w:rsidRDefault="00E163CE" w:rsidP="007F157B">
      <w:pPr>
        <w:pStyle w:val="ListParagraph"/>
        <w:ind w:left="1440"/>
      </w:pPr>
      <w:r>
        <w:t>In the past four years, 812 students have earned concurrent degrees while only 183 earned sequential degrees.</w:t>
      </w:r>
      <w:r w:rsidR="00F87A76">
        <w:t xml:space="preserve"> An overview of how many credits students in second degrees graduate with was shared to help members gauge how attainable the current unit requirements are, particularly for sequential degrees.</w:t>
      </w:r>
      <w:r>
        <w:t xml:space="preserve"> </w:t>
      </w:r>
      <w:r w:rsidR="00B34A14">
        <w:t>The majority of students earning either type of second degree earned over 150 units</w:t>
      </w:r>
      <w:r w:rsidR="00DA44D9">
        <w:t>, the amount currently required for a sequential degree</w:t>
      </w:r>
      <w:r w:rsidR="00B34A14">
        <w:t xml:space="preserve">. </w:t>
      </w:r>
      <w:r w:rsidR="00190927">
        <w:t>No changes ha</w:t>
      </w:r>
      <w:r w:rsidR="00A4463A">
        <w:t>d</w:t>
      </w:r>
      <w:r w:rsidR="00190927">
        <w:t xml:space="preserve"> been made to the proposal since the previous meeting with the intention of further discussing the second degree/major requirements. </w:t>
      </w:r>
    </w:p>
    <w:p w14:paraId="6ED8EE1A" w14:textId="77777777" w:rsidR="007109AA" w:rsidRDefault="007109AA" w:rsidP="007109AA">
      <w:pPr>
        <w:pStyle w:val="ListParagraph"/>
        <w:ind w:left="1440"/>
      </w:pPr>
    </w:p>
    <w:p w14:paraId="133353B5" w14:textId="77777777" w:rsidR="007109AA" w:rsidRPr="00CA5F74" w:rsidRDefault="007109AA" w:rsidP="007109AA">
      <w:pPr>
        <w:pStyle w:val="ListParagraph"/>
        <w:ind w:left="1080"/>
        <w:rPr>
          <w:u w:val="single"/>
        </w:rPr>
      </w:pPr>
      <w:r w:rsidRPr="00CA5F74">
        <w:rPr>
          <w:u w:val="single"/>
        </w:rPr>
        <w:t>Discussion began:</w:t>
      </w:r>
    </w:p>
    <w:p w14:paraId="0ABBE520" w14:textId="4922D0E7" w:rsidR="003007D0" w:rsidRDefault="003007D0" w:rsidP="007109AA">
      <w:pPr>
        <w:pStyle w:val="ListParagraph"/>
        <w:numPr>
          <w:ilvl w:val="0"/>
          <w:numId w:val="3"/>
        </w:numPr>
      </w:pPr>
      <w:r>
        <w:t xml:space="preserve">Though the subcommittee was curious about how many students delay graduation to earn a concurrent degree, this </w:t>
      </w:r>
      <w:r w:rsidR="00A4463A">
        <w:t>wa</w:t>
      </w:r>
      <w:r>
        <w:t>s not something that c</w:t>
      </w:r>
      <w:r w:rsidR="00A4463A">
        <w:t>ould</w:t>
      </w:r>
      <w:r>
        <w:t xml:space="preserve"> be accurately measured</w:t>
      </w:r>
      <w:r w:rsidR="00A4463A">
        <w:t xml:space="preserve"> beyond knowing anecdotally that</w:t>
      </w:r>
      <w:r>
        <w:t xml:space="preserve"> it does happen. </w:t>
      </w:r>
    </w:p>
    <w:p w14:paraId="0700486C" w14:textId="6E5ACFB4" w:rsidR="009222BE" w:rsidRDefault="009222BE" w:rsidP="007109AA">
      <w:pPr>
        <w:pStyle w:val="ListParagraph"/>
        <w:numPr>
          <w:ilvl w:val="0"/>
          <w:numId w:val="3"/>
        </w:numPr>
      </w:pPr>
      <w:r>
        <w:t>The restriction on sequential degrees that prevents students from completing more than 50% of the second degree before conferral of the first degree is difficult to track; students and advisors have to manually calculate that</w:t>
      </w:r>
      <w:r w:rsidR="00A4463A">
        <w:t xml:space="preserve"> percentage</w:t>
      </w:r>
      <w:r>
        <w:t xml:space="preserve">. For this reason, advising would prefer if the requirements for concurrent and sequential degrees matched. </w:t>
      </w:r>
    </w:p>
    <w:p w14:paraId="3E830330" w14:textId="32328C07" w:rsidR="009222BE" w:rsidRDefault="009222BE" w:rsidP="007109AA">
      <w:pPr>
        <w:pStyle w:val="ListParagraph"/>
        <w:numPr>
          <w:ilvl w:val="0"/>
          <w:numId w:val="3"/>
        </w:numPr>
      </w:pPr>
      <w:r>
        <w:t xml:space="preserve">Currently, there are more controls around a student with multiple majors than a student with concurrent degrees. It was agreed that </w:t>
      </w:r>
      <w:r w:rsidR="00B4422C">
        <w:t xml:space="preserve">18 </w:t>
      </w:r>
      <w:r w:rsidR="00EE49E0">
        <w:t xml:space="preserve">unique </w:t>
      </w:r>
      <w:r w:rsidR="00B4422C">
        <w:t xml:space="preserve">units of university credit </w:t>
      </w:r>
      <w:r>
        <w:t xml:space="preserve">should </w:t>
      </w:r>
      <w:r w:rsidR="00B4422C">
        <w:t>be required for each degree as well as each major,</w:t>
      </w:r>
      <w:r>
        <w:t xml:space="preserve"> so that no one option has a clear advantage/disadvantage. </w:t>
      </w:r>
    </w:p>
    <w:p w14:paraId="1C91D147" w14:textId="6F29E689" w:rsidR="007D5038" w:rsidRDefault="009222BE" w:rsidP="007D5038">
      <w:pPr>
        <w:pStyle w:val="ListParagraph"/>
        <w:numPr>
          <w:ilvl w:val="1"/>
          <w:numId w:val="3"/>
        </w:numPr>
      </w:pPr>
      <w:r>
        <w:t xml:space="preserve">One of the University’s benchmarked peer institutions, Northern Arizona University, requires 18 unique units to distinguish each degree. </w:t>
      </w:r>
    </w:p>
    <w:p w14:paraId="60A05B3A" w14:textId="7693BBA0" w:rsidR="009222BE" w:rsidRDefault="009222BE" w:rsidP="007D5038">
      <w:pPr>
        <w:pStyle w:val="ListParagraph"/>
        <w:numPr>
          <w:ilvl w:val="0"/>
          <w:numId w:val="3"/>
        </w:numPr>
      </w:pPr>
      <w:r>
        <w:t>Additionally, to improve equity among multiple majors and degrees, the subcommittee agreed to add language allowing a second degree to waive the first degree’s minor requirement</w:t>
      </w:r>
      <w:r w:rsidR="007D5038">
        <w:t>, at the discretion of the program (in the current policy, only a second</w:t>
      </w:r>
      <w:r w:rsidR="007D5038" w:rsidRPr="00A4463A">
        <w:rPr>
          <w:i/>
          <w:iCs/>
        </w:rPr>
        <w:t xml:space="preserve"> major</w:t>
      </w:r>
      <w:r w:rsidR="007D5038">
        <w:t xml:space="preserve"> can satisfy a minor requirement). </w:t>
      </w:r>
    </w:p>
    <w:p w14:paraId="710EBCAA" w14:textId="3838BB31" w:rsidR="007D5038" w:rsidRDefault="007D5038" w:rsidP="007D5038">
      <w:pPr>
        <w:pStyle w:val="ListParagraph"/>
        <w:numPr>
          <w:ilvl w:val="1"/>
          <w:numId w:val="3"/>
        </w:numPr>
      </w:pPr>
      <w:r>
        <w:lastRenderedPageBreak/>
        <w:t>The difference may have been an oversight, as until now the policies on multiple majors and multiple degrees were separate.</w:t>
      </w:r>
    </w:p>
    <w:p w14:paraId="58F3A016" w14:textId="47847D68" w:rsidR="00D80610" w:rsidRDefault="007D5038" w:rsidP="00A4463A">
      <w:pPr>
        <w:pStyle w:val="ListParagraph"/>
        <w:numPr>
          <w:ilvl w:val="0"/>
          <w:numId w:val="3"/>
        </w:numPr>
      </w:pPr>
      <w:r>
        <w:t xml:space="preserve">The subcommittee agreed to add back in language to the policy preventing students from earning </w:t>
      </w:r>
      <w:r w:rsidR="00F87A76">
        <w:t>multiple</w:t>
      </w:r>
      <w:r>
        <w:t xml:space="preserve"> degrees with the same </w:t>
      </w:r>
      <w:r w:rsidR="00200659">
        <w:t xml:space="preserve">major or degree </w:t>
      </w:r>
      <w:r>
        <w:t>title – otherwise it would be easy for students in programs with both a BA and BS option to earn both degrees at once.</w:t>
      </w:r>
    </w:p>
    <w:p w14:paraId="1DCA0969" w14:textId="67B5AEC0" w:rsidR="007D5038" w:rsidRDefault="007D5038" w:rsidP="00DA44D9">
      <w:pPr>
        <w:ind w:left="1080"/>
        <w:rPr>
          <w:b/>
          <w:bCs/>
        </w:rPr>
      </w:pPr>
      <w:r w:rsidRPr="007D5038">
        <w:rPr>
          <w:b/>
          <w:bCs/>
        </w:rPr>
        <w:t>The Office of the Registrar will update the policy proposal to remove</w:t>
      </w:r>
      <w:r w:rsidR="00A4463A">
        <w:rPr>
          <w:b/>
          <w:bCs/>
        </w:rPr>
        <w:t xml:space="preserve"> both</w:t>
      </w:r>
      <w:r w:rsidRPr="007D5038">
        <w:rPr>
          <w:b/>
          <w:bCs/>
        </w:rPr>
        <w:t xml:space="preserve"> the requirement of an additional 30 units and 50% rule from sequential degrees, instead adding in the language about 18 </w:t>
      </w:r>
      <w:r w:rsidR="00A4463A">
        <w:rPr>
          <w:b/>
          <w:bCs/>
        </w:rPr>
        <w:t xml:space="preserve">unique </w:t>
      </w:r>
      <w:r w:rsidRPr="007D5038">
        <w:rPr>
          <w:b/>
          <w:bCs/>
        </w:rPr>
        <w:t>units</w:t>
      </w:r>
      <w:r w:rsidR="00A4463A">
        <w:rPr>
          <w:b/>
          <w:bCs/>
        </w:rPr>
        <w:t xml:space="preserve"> of university credit</w:t>
      </w:r>
      <w:r w:rsidRPr="007D5038">
        <w:rPr>
          <w:b/>
          <w:bCs/>
        </w:rPr>
        <w:t xml:space="preserve"> and a second major/degree satisfying the first degree’s minor to all three pathways. </w:t>
      </w:r>
      <w:r w:rsidR="004E57B2">
        <w:rPr>
          <w:b/>
          <w:bCs/>
        </w:rPr>
        <w:t xml:space="preserve">A note will be added to restrict students earning multiple degrees with the same degree title or major. </w:t>
      </w:r>
      <w:r w:rsidRPr="007D5038">
        <w:rPr>
          <w:b/>
          <w:bCs/>
        </w:rPr>
        <w:t xml:space="preserve">Discussion will resume at the October subcommittee meeting. </w:t>
      </w:r>
    </w:p>
    <w:p w14:paraId="01716342" w14:textId="77777777" w:rsidR="004272C8" w:rsidRPr="00924158" w:rsidRDefault="004272C8" w:rsidP="007109AA">
      <w:pPr>
        <w:ind w:left="1080"/>
        <w:rPr>
          <w:b/>
          <w:bCs/>
        </w:rPr>
      </w:pPr>
    </w:p>
    <w:p w14:paraId="779F6808" w14:textId="3AE5D44A" w:rsidR="007109AA" w:rsidRPr="009233C5" w:rsidRDefault="00B44C74" w:rsidP="007109A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American Institutions &amp; Civic Learning in General Education</w:t>
      </w:r>
      <w:r w:rsidR="007109AA">
        <w:rPr>
          <w:b/>
          <w:bCs/>
        </w:rPr>
        <w:br/>
        <w:t xml:space="preserve">Presenter: </w:t>
      </w:r>
      <w:r w:rsidR="00010196">
        <w:t>J</w:t>
      </w:r>
      <w:r>
        <w:t>eremy Vetter</w:t>
      </w:r>
    </w:p>
    <w:p w14:paraId="1E874E5B" w14:textId="77777777" w:rsidR="009233C5" w:rsidRDefault="009233C5" w:rsidP="009233C5">
      <w:pPr>
        <w:pStyle w:val="ListParagraph"/>
        <w:ind w:left="1440"/>
        <w:rPr>
          <w:b/>
          <w:bCs/>
        </w:rPr>
      </w:pPr>
    </w:p>
    <w:p w14:paraId="203EE24F" w14:textId="2C8920BC" w:rsidR="00585FB9" w:rsidRPr="00585FB9" w:rsidRDefault="007D5038" w:rsidP="00585FB9">
      <w:pPr>
        <w:ind w:left="720"/>
        <w:rPr>
          <w:b/>
          <w:bCs/>
        </w:rPr>
      </w:pPr>
      <w:r>
        <w:t xml:space="preserve">Due to time constraints, discussion did not take place, but members were encouraged to review the documents </w:t>
      </w:r>
      <w:r w:rsidR="00585FB9">
        <w:t xml:space="preserve">detailing the advantages/disadvantages and current challenges of the potential implementation models and send any feedback to the presenter. </w:t>
      </w:r>
    </w:p>
    <w:p w14:paraId="79F608B5" w14:textId="677B9734" w:rsidR="007109AA" w:rsidRPr="00442BAF" w:rsidRDefault="00585FB9" w:rsidP="00585FB9">
      <w:pPr>
        <w:ind w:left="720"/>
        <w:rPr>
          <w:b/>
          <w:bCs/>
        </w:rPr>
      </w:pPr>
      <w:r>
        <w:rPr>
          <w:b/>
          <w:bCs/>
        </w:rPr>
        <w:t>Subcommittee members will socialize the implementation models with their departments; discussion will resume at</w:t>
      </w:r>
      <w:r w:rsidR="00556A8B">
        <w:rPr>
          <w:b/>
          <w:bCs/>
        </w:rPr>
        <w:t xml:space="preserve"> an upcoming subcommittee meeting</w:t>
      </w:r>
      <w:r>
        <w:rPr>
          <w:b/>
          <w:bCs/>
        </w:rPr>
        <w:t>.</w:t>
      </w:r>
    </w:p>
    <w:p w14:paraId="05FC2D4B" w14:textId="77777777" w:rsidR="00585FB9" w:rsidRDefault="00585FB9" w:rsidP="007109AA"/>
    <w:p w14:paraId="6EB8EF27" w14:textId="6CEAC7B4" w:rsidR="007109AA" w:rsidRDefault="007109AA" w:rsidP="007109AA">
      <w:r>
        <w:t xml:space="preserve">The meeting was officially adjourned at </w:t>
      </w:r>
      <w:r w:rsidR="00B44C74">
        <w:t>5</w:t>
      </w:r>
      <w:r w:rsidR="008C63DE">
        <w:t>:</w:t>
      </w:r>
      <w:r w:rsidR="00B44C74">
        <w:t>01</w:t>
      </w:r>
      <w:r>
        <w:t xml:space="preserve"> PM. The next subcommittee meeting will be held on </w:t>
      </w:r>
      <w:r w:rsidR="00B44C74">
        <w:t>October 22</w:t>
      </w:r>
      <w:r w:rsidR="008C63DE">
        <w:t>, 2024</w:t>
      </w:r>
      <w:r>
        <w:t>.</w:t>
      </w:r>
    </w:p>
    <w:p w14:paraId="47BB9E7C" w14:textId="2F5BB75B" w:rsidR="007109AA" w:rsidRPr="00442C01" w:rsidRDefault="00FD1089" w:rsidP="007109AA">
      <w:pPr>
        <w:rPr>
          <w:i/>
          <w:iCs/>
        </w:rPr>
      </w:pPr>
      <w:r>
        <w:rPr>
          <w:i/>
          <w:iCs/>
        </w:rPr>
        <w:t>Respectfully submitted</w:t>
      </w:r>
      <w:r w:rsidR="007109AA">
        <w:rPr>
          <w:i/>
          <w:iCs/>
        </w:rPr>
        <w:t xml:space="preserve"> by Cassidy Bartlett, </w:t>
      </w:r>
      <w:r w:rsidR="00585FB9">
        <w:rPr>
          <w:i/>
          <w:iCs/>
        </w:rPr>
        <w:t>10</w:t>
      </w:r>
      <w:r w:rsidR="007109AA">
        <w:rPr>
          <w:i/>
          <w:iCs/>
        </w:rPr>
        <w:t>/</w:t>
      </w:r>
      <w:r w:rsidR="00585FB9">
        <w:rPr>
          <w:i/>
          <w:iCs/>
        </w:rPr>
        <w:t>0</w:t>
      </w:r>
      <w:r w:rsidR="00556A8B">
        <w:rPr>
          <w:i/>
          <w:iCs/>
        </w:rPr>
        <w:t>3</w:t>
      </w:r>
      <w:r w:rsidR="007109AA">
        <w:rPr>
          <w:i/>
          <w:iCs/>
        </w:rPr>
        <w:t>/</w:t>
      </w:r>
      <w:r w:rsidR="00903C1B">
        <w:rPr>
          <w:i/>
          <w:iCs/>
        </w:rPr>
        <w:t>20</w:t>
      </w:r>
      <w:r w:rsidR="007109AA">
        <w:rPr>
          <w:i/>
          <w:iCs/>
        </w:rPr>
        <w:t>24</w:t>
      </w:r>
    </w:p>
    <w:p w14:paraId="221104CE" w14:textId="77777777" w:rsidR="00BB77E1" w:rsidRDefault="00BB77E1"/>
    <w:sectPr w:rsidR="00BB77E1" w:rsidSect="00800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47039"/>
    <w:multiLevelType w:val="hybridMultilevel"/>
    <w:tmpl w:val="4E66F4EA"/>
    <w:lvl w:ilvl="0" w:tplc="A9721A9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443518"/>
    <w:multiLevelType w:val="hybridMultilevel"/>
    <w:tmpl w:val="1B1C4F12"/>
    <w:lvl w:ilvl="0" w:tplc="39421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915"/>
    <w:multiLevelType w:val="hybridMultilevel"/>
    <w:tmpl w:val="2B92E6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BE586A"/>
    <w:multiLevelType w:val="hybridMultilevel"/>
    <w:tmpl w:val="CEF87B6C"/>
    <w:lvl w:ilvl="0" w:tplc="D75A14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A9724C"/>
    <w:multiLevelType w:val="hybridMultilevel"/>
    <w:tmpl w:val="A23A0E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11215F0"/>
    <w:multiLevelType w:val="hybridMultilevel"/>
    <w:tmpl w:val="F2B0FF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227FC6"/>
    <w:multiLevelType w:val="hybridMultilevel"/>
    <w:tmpl w:val="1EC25376"/>
    <w:lvl w:ilvl="0" w:tplc="A5B21F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FD0B9D"/>
    <w:multiLevelType w:val="hybridMultilevel"/>
    <w:tmpl w:val="83B2DB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FB4437"/>
    <w:multiLevelType w:val="hybridMultilevel"/>
    <w:tmpl w:val="6DB409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83C6AA4"/>
    <w:multiLevelType w:val="hybridMultilevel"/>
    <w:tmpl w:val="E67E3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73372099">
    <w:abstractNumId w:val="1"/>
  </w:num>
  <w:num w:numId="2" w16cid:durableId="293951381">
    <w:abstractNumId w:val="5"/>
  </w:num>
  <w:num w:numId="3" w16cid:durableId="634454846">
    <w:abstractNumId w:val="2"/>
  </w:num>
  <w:num w:numId="4" w16cid:durableId="902251089">
    <w:abstractNumId w:val="3"/>
  </w:num>
  <w:num w:numId="5" w16cid:durableId="91168454">
    <w:abstractNumId w:val="4"/>
  </w:num>
  <w:num w:numId="6" w16cid:durableId="1909269908">
    <w:abstractNumId w:val="0"/>
  </w:num>
  <w:num w:numId="7" w16cid:durableId="873539878">
    <w:abstractNumId w:val="8"/>
  </w:num>
  <w:num w:numId="8" w16cid:durableId="1664164847">
    <w:abstractNumId w:val="7"/>
  </w:num>
  <w:num w:numId="9" w16cid:durableId="726074267">
    <w:abstractNumId w:val="9"/>
  </w:num>
  <w:num w:numId="10" w16cid:durableId="743532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AA"/>
    <w:rsid w:val="00000AE7"/>
    <w:rsid w:val="00010196"/>
    <w:rsid w:val="00040E23"/>
    <w:rsid w:val="00063C98"/>
    <w:rsid w:val="00085A9C"/>
    <w:rsid w:val="000C11E1"/>
    <w:rsid w:val="000C3232"/>
    <w:rsid w:val="000C4A3B"/>
    <w:rsid w:val="001242F4"/>
    <w:rsid w:val="0015720C"/>
    <w:rsid w:val="00190927"/>
    <w:rsid w:val="0019400E"/>
    <w:rsid w:val="001A13A8"/>
    <w:rsid w:val="001C7820"/>
    <w:rsid w:val="001D6BB8"/>
    <w:rsid w:val="001D7259"/>
    <w:rsid w:val="001E3C7B"/>
    <w:rsid w:val="00200659"/>
    <w:rsid w:val="00203194"/>
    <w:rsid w:val="00211052"/>
    <w:rsid w:val="00231C5A"/>
    <w:rsid w:val="002516A6"/>
    <w:rsid w:val="002A6724"/>
    <w:rsid w:val="002B4B0D"/>
    <w:rsid w:val="002C1717"/>
    <w:rsid w:val="002D5731"/>
    <w:rsid w:val="002E5BEC"/>
    <w:rsid w:val="002E7377"/>
    <w:rsid w:val="003007D0"/>
    <w:rsid w:val="00323FAB"/>
    <w:rsid w:val="00327241"/>
    <w:rsid w:val="003510B2"/>
    <w:rsid w:val="00360AF7"/>
    <w:rsid w:val="00371532"/>
    <w:rsid w:val="003931D1"/>
    <w:rsid w:val="003B748E"/>
    <w:rsid w:val="004023B2"/>
    <w:rsid w:val="004272C8"/>
    <w:rsid w:val="00432B89"/>
    <w:rsid w:val="00436444"/>
    <w:rsid w:val="004551EF"/>
    <w:rsid w:val="00474EF8"/>
    <w:rsid w:val="004B14CF"/>
    <w:rsid w:val="004C3F57"/>
    <w:rsid w:val="004D5BC8"/>
    <w:rsid w:val="004E32E5"/>
    <w:rsid w:val="004E57B2"/>
    <w:rsid w:val="00526E6F"/>
    <w:rsid w:val="00532FDA"/>
    <w:rsid w:val="00556A8B"/>
    <w:rsid w:val="00557A5A"/>
    <w:rsid w:val="00574850"/>
    <w:rsid w:val="00576E1A"/>
    <w:rsid w:val="00580380"/>
    <w:rsid w:val="00585FB9"/>
    <w:rsid w:val="005A4BB9"/>
    <w:rsid w:val="005B10AB"/>
    <w:rsid w:val="005B4845"/>
    <w:rsid w:val="005C68A3"/>
    <w:rsid w:val="005C75D9"/>
    <w:rsid w:val="00600C71"/>
    <w:rsid w:val="006062B3"/>
    <w:rsid w:val="00617C64"/>
    <w:rsid w:val="00696D55"/>
    <w:rsid w:val="006E28E4"/>
    <w:rsid w:val="006E65BD"/>
    <w:rsid w:val="007109AA"/>
    <w:rsid w:val="00734872"/>
    <w:rsid w:val="00755E8A"/>
    <w:rsid w:val="007811F1"/>
    <w:rsid w:val="00797787"/>
    <w:rsid w:val="007B1389"/>
    <w:rsid w:val="007B19D6"/>
    <w:rsid w:val="007B33FD"/>
    <w:rsid w:val="007D5038"/>
    <w:rsid w:val="007E12B9"/>
    <w:rsid w:val="007E13DA"/>
    <w:rsid w:val="007F157B"/>
    <w:rsid w:val="007F2FBE"/>
    <w:rsid w:val="007F7432"/>
    <w:rsid w:val="0080025C"/>
    <w:rsid w:val="00804BB6"/>
    <w:rsid w:val="008304DD"/>
    <w:rsid w:val="00853140"/>
    <w:rsid w:val="00862609"/>
    <w:rsid w:val="00872434"/>
    <w:rsid w:val="00883A16"/>
    <w:rsid w:val="008870E0"/>
    <w:rsid w:val="008924F9"/>
    <w:rsid w:val="008946D6"/>
    <w:rsid w:val="008A18C5"/>
    <w:rsid w:val="008B1991"/>
    <w:rsid w:val="008C04F6"/>
    <w:rsid w:val="008C63DE"/>
    <w:rsid w:val="008D06FC"/>
    <w:rsid w:val="008F0019"/>
    <w:rsid w:val="008F35E7"/>
    <w:rsid w:val="009003CC"/>
    <w:rsid w:val="00903C1B"/>
    <w:rsid w:val="00916018"/>
    <w:rsid w:val="00917C98"/>
    <w:rsid w:val="009222BE"/>
    <w:rsid w:val="0092240F"/>
    <w:rsid w:val="009233C5"/>
    <w:rsid w:val="00956B93"/>
    <w:rsid w:val="009578EC"/>
    <w:rsid w:val="009A20BF"/>
    <w:rsid w:val="009E1368"/>
    <w:rsid w:val="009E478C"/>
    <w:rsid w:val="00A06B6E"/>
    <w:rsid w:val="00A1006E"/>
    <w:rsid w:val="00A234A3"/>
    <w:rsid w:val="00A339AD"/>
    <w:rsid w:val="00A4463A"/>
    <w:rsid w:val="00A63B77"/>
    <w:rsid w:val="00A70E9F"/>
    <w:rsid w:val="00A71963"/>
    <w:rsid w:val="00AF0AB9"/>
    <w:rsid w:val="00B21757"/>
    <w:rsid w:val="00B2381F"/>
    <w:rsid w:val="00B25F20"/>
    <w:rsid w:val="00B34A14"/>
    <w:rsid w:val="00B4422C"/>
    <w:rsid w:val="00B44C74"/>
    <w:rsid w:val="00B45FF1"/>
    <w:rsid w:val="00B51DD9"/>
    <w:rsid w:val="00B8293D"/>
    <w:rsid w:val="00B9744E"/>
    <w:rsid w:val="00BA419E"/>
    <w:rsid w:val="00BB0051"/>
    <w:rsid w:val="00BB77E1"/>
    <w:rsid w:val="00BD6514"/>
    <w:rsid w:val="00BF126A"/>
    <w:rsid w:val="00C005A6"/>
    <w:rsid w:val="00C07449"/>
    <w:rsid w:val="00C1108F"/>
    <w:rsid w:val="00C2699D"/>
    <w:rsid w:val="00C627F9"/>
    <w:rsid w:val="00C7069F"/>
    <w:rsid w:val="00C97EA5"/>
    <w:rsid w:val="00CC2FAE"/>
    <w:rsid w:val="00CC4EB5"/>
    <w:rsid w:val="00CF34A3"/>
    <w:rsid w:val="00D004B3"/>
    <w:rsid w:val="00D11B2F"/>
    <w:rsid w:val="00D25910"/>
    <w:rsid w:val="00D70080"/>
    <w:rsid w:val="00D80610"/>
    <w:rsid w:val="00D81028"/>
    <w:rsid w:val="00D84516"/>
    <w:rsid w:val="00DA44D9"/>
    <w:rsid w:val="00DC1B1A"/>
    <w:rsid w:val="00DD6352"/>
    <w:rsid w:val="00E163CE"/>
    <w:rsid w:val="00E51324"/>
    <w:rsid w:val="00E60576"/>
    <w:rsid w:val="00E6391F"/>
    <w:rsid w:val="00E75C11"/>
    <w:rsid w:val="00E93015"/>
    <w:rsid w:val="00EA4975"/>
    <w:rsid w:val="00EC4509"/>
    <w:rsid w:val="00ED398D"/>
    <w:rsid w:val="00ED6B6A"/>
    <w:rsid w:val="00EE49E0"/>
    <w:rsid w:val="00EF301F"/>
    <w:rsid w:val="00F04770"/>
    <w:rsid w:val="00F444B3"/>
    <w:rsid w:val="00F87A76"/>
    <w:rsid w:val="00F91A59"/>
    <w:rsid w:val="00FA6F3D"/>
    <w:rsid w:val="00FB0A4F"/>
    <w:rsid w:val="00FC37B5"/>
    <w:rsid w:val="00FD1089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119B"/>
  <w15:chartTrackingRefBased/>
  <w15:docId w15:val="{DA4626E5-D784-42F9-9F92-44F2D847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A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9A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D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08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08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5F56F6061E64689EAFA90D26A7E18" ma:contentTypeVersion="13" ma:contentTypeDescription="Create a new document." ma:contentTypeScope="" ma:versionID="72308ac13d8fab9234c1773b26c91521">
  <xsd:schema xmlns:xsd="http://www.w3.org/2001/XMLSchema" xmlns:xs="http://www.w3.org/2001/XMLSchema" xmlns:p="http://schemas.microsoft.com/office/2006/metadata/properties" xmlns:ns2="70931a3f-c727-45b4-adc7-e3f907e5eefd" xmlns:ns3="38e65459-93d5-4e2b-8b64-e5139aaea36b" targetNamespace="http://schemas.microsoft.com/office/2006/metadata/properties" ma:root="true" ma:fieldsID="b9dc5c224be41f67cfbf2927edfe3a7e" ns2:_="" ns3:_="">
    <xsd:import namespace="70931a3f-c727-45b4-adc7-e3f907e5eefd"/>
    <xsd:import namespace="38e65459-93d5-4e2b-8b64-e5139aaea3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31a3f-c727-45b4-adc7-e3f907e5ee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f3dd71b-ec1f-4903-b0fe-5466df43425b}" ma:internalName="TaxCatchAll" ma:showField="CatchAllData" ma:web="70931a3f-c727-45b4-adc7-e3f907e5e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65459-93d5-4e2b-8b64-e5139aaea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931a3f-c727-45b4-adc7-e3f907e5eefd">FWX4FJ7X4RDS-203526151-34747</_dlc_DocId>
    <_dlc_DocIdUrl xmlns="70931a3f-c727-45b4-adc7-e3f907e5eefd">
      <Url>https://emailarizona.sharepoint.com/sites/REG-Registrar/_layouts/15/DocIdRedir.aspx?ID=FWX4FJ7X4RDS-203526151-34747</Url>
      <Description>FWX4FJ7X4RDS-203526151-34747</Description>
    </_dlc_DocIdUrl>
    <lcf76f155ced4ddcb4097134ff3c332f xmlns="38e65459-93d5-4e2b-8b64-e5139aaea36b">
      <Terms xmlns="http://schemas.microsoft.com/office/infopath/2007/PartnerControls"/>
    </lcf76f155ced4ddcb4097134ff3c332f>
    <TaxCatchAll xmlns="70931a3f-c727-45b4-adc7-e3f907e5ee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DB34C-C4D4-497E-B029-70AE7C3CD5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453701-B337-4E81-8E5A-9DA26BC89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31a3f-c727-45b4-adc7-e3f907e5eefd"/>
    <ds:schemaRef ds:uri="38e65459-93d5-4e2b-8b64-e5139aaea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DC24E6-2451-4CF7-9058-19BFF566541B}">
  <ds:schemaRefs>
    <ds:schemaRef ds:uri="http://schemas.microsoft.com/office/2006/metadata/properties"/>
    <ds:schemaRef ds:uri="http://schemas.microsoft.com/office/infopath/2007/PartnerControls"/>
    <ds:schemaRef ds:uri="70931a3f-c727-45b4-adc7-e3f907e5eefd"/>
    <ds:schemaRef ds:uri="38e65459-93d5-4e2b-8b64-e5139aaea36b"/>
  </ds:schemaRefs>
</ds:datastoreItem>
</file>

<file path=customXml/itemProps4.xml><?xml version="1.0" encoding="utf-8"?>
<ds:datastoreItem xmlns:ds="http://schemas.openxmlformats.org/officeDocument/2006/customXml" ds:itemID="{CAFF1CAA-6934-4BF2-8DBD-7471EBE0CA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Cassidy - (cbartlett1)</dc:creator>
  <cp:keywords/>
  <dc:description/>
  <cp:lastModifiedBy>Bartlett, Cassidy - (cbartlett1)</cp:lastModifiedBy>
  <cp:revision>10</cp:revision>
  <dcterms:created xsi:type="dcterms:W3CDTF">2024-09-25T16:01:00Z</dcterms:created>
  <dcterms:modified xsi:type="dcterms:W3CDTF">2024-10-04T18:22:00Z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0x0101000895F56F6061E64689EAFA90D26A7E18</vt:lpwstr>
  </property>
  <property fmtid="{D5CDD505-2E9C-101B-9397-08002B2CF9AE}" pid="3" name="_dlc_DocIdItemGuid">
    <vt:lpwstr>7095a195-ce6f-4126-8b26-e2baceab39b5</vt:lpwstr>
  </property>
</Properties>
</file>