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146C8" w14:textId="102C269D" w:rsidR="006E6D55" w:rsidRPr="00C73332" w:rsidRDefault="006E6D55">
      <w:pPr>
        <w:rPr>
          <w:b/>
          <w:bCs/>
          <w:color w:val="AB0520" w:themeColor="accent1"/>
          <w:sz w:val="28"/>
          <w:szCs w:val="28"/>
        </w:rPr>
      </w:pPr>
      <w:r w:rsidRPr="00C73332">
        <w:rPr>
          <w:b/>
          <w:bCs/>
          <w:color w:val="AB0520" w:themeColor="accent1"/>
          <w:sz w:val="28"/>
          <w:szCs w:val="28"/>
        </w:rPr>
        <w:t>Policy Revision</w:t>
      </w:r>
    </w:p>
    <w:tbl>
      <w:tblPr>
        <w:tblStyle w:val="TableGrid"/>
        <w:tblW w:w="13806" w:type="dxa"/>
        <w:tblLook w:val="04A0" w:firstRow="1" w:lastRow="0" w:firstColumn="1" w:lastColumn="0" w:noHBand="0" w:noVBand="1"/>
      </w:tblPr>
      <w:tblGrid>
        <w:gridCol w:w="3195"/>
        <w:gridCol w:w="3537"/>
        <w:gridCol w:w="643"/>
        <w:gridCol w:w="2894"/>
        <w:gridCol w:w="3537"/>
      </w:tblGrid>
      <w:tr w:rsidR="006E6D55" w14:paraId="1302CE56" w14:textId="77777777" w:rsidTr="0053DD59">
        <w:trPr>
          <w:trHeight w:val="260"/>
        </w:trPr>
        <w:tc>
          <w:tcPr>
            <w:tcW w:w="3195" w:type="dxa"/>
          </w:tcPr>
          <w:p w14:paraId="2B10BFAC" w14:textId="79DF09DA" w:rsidR="006E6D55" w:rsidRPr="00D366CA" w:rsidRDefault="006E6D55" w:rsidP="5938F18D">
            <w:pPr>
              <w:spacing w:before="0" w:after="0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Policy Title</w:t>
            </w:r>
          </w:p>
        </w:tc>
        <w:sdt>
          <w:sdtPr>
            <w:rPr>
              <w:sz w:val="22"/>
              <w:szCs w:val="22"/>
            </w:rPr>
            <w:id w:val="-20474379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3C95F829" w14:textId="3AA95F5E" w:rsidR="006E6D55" w:rsidRPr="00D366CA" w:rsidRDefault="00D467C3" w:rsidP="003202EB">
                <w:pPr>
                  <w:spacing w:beforeAutospacing="1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Course Type</w:t>
                </w:r>
                <w:r w:rsidR="00ED7750">
                  <w:rPr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6E6D55" w14:paraId="343DB427" w14:textId="77777777" w:rsidTr="00C031F8">
        <w:trPr>
          <w:trHeight w:val="278"/>
        </w:trPr>
        <w:tc>
          <w:tcPr>
            <w:tcW w:w="3195" w:type="dxa"/>
          </w:tcPr>
          <w:p w14:paraId="6DB27602" w14:textId="29432D83" w:rsidR="006E6D55" w:rsidRPr="00D366CA" w:rsidRDefault="006E6D55" w:rsidP="5938F18D">
            <w:pPr>
              <w:spacing w:before="0" w:after="0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Policy </w:t>
            </w:r>
            <w:r w:rsidR="00030D63">
              <w:rPr>
                <w:b/>
                <w:bCs/>
                <w:sz w:val="22"/>
                <w:szCs w:val="22"/>
              </w:rPr>
              <w:t>URL</w:t>
            </w:r>
          </w:p>
        </w:tc>
        <w:sdt>
          <w:sdtPr>
            <w:rPr>
              <w:sz w:val="22"/>
              <w:szCs w:val="22"/>
              <w:highlight w:val="cyan"/>
            </w:rPr>
            <w:id w:val="-842851021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7266107A" w14:textId="67A1F2DE" w:rsidR="006E6D55" w:rsidRPr="00D366CA" w:rsidRDefault="00000000" w:rsidP="0053DD59">
                <w:pPr>
                  <w:spacing w:before="0" w:beforeAutospacing="1" w:after="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hyperlink r:id="rId11" w:history="1">
                  <w:r w:rsidR="00DB5F45" w:rsidRPr="00DB5F45">
                    <w:rPr>
                      <w:rStyle w:val="Hyperlink"/>
                      <w:sz w:val="22"/>
                      <w:szCs w:val="22"/>
                    </w:rPr>
                    <w:t>https://catalog.arizona.edu/policy/courses-credit/courses/course-types-components</w:t>
                  </w:r>
                </w:hyperlink>
                <w:r w:rsidR="00DB5F45" w:rsidRPr="00DB5F45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E6D55" w14:paraId="26FC69D6" w14:textId="77777777" w:rsidTr="0053DD59">
        <w:trPr>
          <w:trHeight w:val="260"/>
        </w:trPr>
        <w:tc>
          <w:tcPr>
            <w:tcW w:w="3195" w:type="dxa"/>
          </w:tcPr>
          <w:p w14:paraId="6A5364C1" w14:textId="42CD4D4A" w:rsidR="006E6D55" w:rsidRPr="00D366CA" w:rsidRDefault="006E6D55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Update</w:t>
            </w:r>
            <w:r w:rsidR="00AE0440">
              <w:rPr>
                <w:b/>
                <w:bCs/>
                <w:sz w:val="22"/>
                <w:szCs w:val="22"/>
              </w:rPr>
              <w:t>s</w:t>
            </w:r>
          </w:p>
        </w:tc>
        <w:sdt>
          <w:sdtPr>
            <w:rPr>
              <w:sz w:val="22"/>
              <w:szCs w:val="22"/>
              <w:highlight w:val="cyan"/>
            </w:rPr>
            <w:id w:val="-1343387346"/>
            <w:placeholder>
              <w:docPart w:val="E48298F55E1B40BB939BC88D8C749EB2"/>
            </w:placeholder>
          </w:sdtPr>
          <w:sdtContent>
            <w:tc>
              <w:tcPr>
                <w:tcW w:w="10611" w:type="dxa"/>
                <w:gridSpan w:val="4"/>
              </w:tcPr>
              <w:p w14:paraId="1C4D2A24" w14:textId="115CD0D9" w:rsidR="006E6D55" w:rsidRPr="00D366CA" w:rsidRDefault="00365743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-</w:t>
                </w:r>
                <w:r w:rsidR="00485FB6">
                  <w:rPr>
                    <w:sz w:val="22"/>
                    <w:szCs w:val="22"/>
                  </w:rPr>
                  <w:t xml:space="preserve"> </w:t>
                </w:r>
                <w:r w:rsidR="00EB57AA">
                  <w:rPr>
                    <w:sz w:val="22"/>
                    <w:szCs w:val="22"/>
                  </w:rPr>
                  <w:t>Integrated information from previously</w:t>
                </w:r>
                <w:r w:rsidR="00FB3F21">
                  <w:rPr>
                    <w:sz w:val="22"/>
                    <w:szCs w:val="22"/>
                  </w:rPr>
                  <w:t xml:space="preserve"> </w:t>
                </w:r>
                <w:r w:rsidR="00EB57AA">
                  <w:rPr>
                    <w:sz w:val="22"/>
                    <w:szCs w:val="22"/>
                  </w:rPr>
                  <w:t>separate handout (</w:t>
                </w:r>
                <w:hyperlink r:id="rId12" w:history="1">
                  <w:r w:rsidR="00FB3F21" w:rsidRPr="008A49F3">
                    <w:rPr>
                      <w:rStyle w:val="Hyperlink"/>
                      <w:sz w:val="22"/>
                      <w:szCs w:val="22"/>
                    </w:rPr>
                    <w:t>https://coursedog-static-public.s3.us-east-2.amazonaws.com/arizona_peoplesoft/Component%20Handout.pdf</w:t>
                  </w:r>
                </w:hyperlink>
                <w:r w:rsidR="00FB3F21">
                  <w:rPr>
                    <w:sz w:val="22"/>
                    <w:szCs w:val="22"/>
                  </w:rPr>
                  <w:t xml:space="preserve">) </w:t>
                </w:r>
                <w:r w:rsidR="00EB57AA">
                  <w:rPr>
                    <w:sz w:val="22"/>
                    <w:szCs w:val="22"/>
                  </w:rPr>
                  <w:br/>
                </w:r>
                <w:r w:rsidR="00FB3F21">
                  <w:rPr>
                    <w:sz w:val="22"/>
                    <w:szCs w:val="22"/>
                  </w:rPr>
                  <w:t>-</w:t>
                </w:r>
                <w:r w:rsidR="00AC03F0">
                  <w:rPr>
                    <w:sz w:val="22"/>
                    <w:szCs w:val="22"/>
                  </w:rPr>
                  <w:t>Added Clinical co</w:t>
                </w:r>
                <w:r w:rsidR="00416CC8">
                  <w:rPr>
                    <w:sz w:val="22"/>
                    <w:szCs w:val="22"/>
                  </w:rPr>
                  <w:t>urse</w:t>
                </w:r>
                <w:r w:rsidR="00AC03F0">
                  <w:rPr>
                    <w:sz w:val="22"/>
                    <w:szCs w:val="22"/>
                  </w:rPr>
                  <w:t xml:space="preserve"> type</w:t>
                </w:r>
                <w:r w:rsidR="00E87DDF">
                  <w:rPr>
                    <w:sz w:val="22"/>
                    <w:szCs w:val="22"/>
                  </w:rPr>
                  <w:br/>
                </w:r>
                <w:r w:rsidR="00E87DDF" w:rsidRPr="007946EC">
                  <w:rPr>
                    <w:sz w:val="22"/>
                    <w:szCs w:val="22"/>
                  </w:rPr>
                  <w:t>-Removed required contact hours</w:t>
                </w:r>
                <w:r w:rsidR="000B28E1">
                  <w:rPr>
                    <w:sz w:val="22"/>
                    <w:szCs w:val="22"/>
                  </w:rPr>
                  <w:br/>
                </w:r>
                <w:r w:rsidR="000B28E1" w:rsidRPr="00904081">
                  <w:rPr>
                    <w:sz w:val="22"/>
                    <w:szCs w:val="22"/>
                  </w:rPr>
                  <w:t>-Updated</w:t>
                </w:r>
                <w:r w:rsidR="000B28E1">
                  <w:rPr>
                    <w:sz w:val="22"/>
                    <w:szCs w:val="22"/>
                  </w:rPr>
                  <w:t xml:space="preserve"> course type</w:t>
                </w:r>
                <w:r w:rsidR="000B28E1" w:rsidRPr="00904081">
                  <w:rPr>
                    <w:sz w:val="22"/>
                    <w:szCs w:val="22"/>
                  </w:rPr>
                  <w:t xml:space="preserve"> definitions to be more applicable across programs</w:t>
                </w:r>
              </w:p>
            </w:tc>
          </w:sdtContent>
        </w:sdt>
      </w:tr>
      <w:tr w:rsidR="00AE0440" w14:paraId="2FA99F1E" w14:textId="77777777" w:rsidTr="0053DD59">
        <w:trPr>
          <w:trHeight w:val="260"/>
        </w:trPr>
        <w:tc>
          <w:tcPr>
            <w:tcW w:w="3195" w:type="dxa"/>
          </w:tcPr>
          <w:p w14:paraId="63361E05" w14:textId="27F08B23" w:rsidR="00AE0440" w:rsidRPr="00D366CA" w:rsidRDefault="00AE0440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Justification/ Rationale</w:t>
            </w:r>
          </w:p>
        </w:tc>
        <w:tc>
          <w:tcPr>
            <w:tcW w:w="10611" w:type="dxa"/>
            <w:gridSpan w:val="4"/>
          </w:tcPr>
          <w:p w14:paraId="2E2A8128" w14:textId="6467C1F9" w:rsidR="00913B2D" w:rsidRPr="00444E43" w:rsidRDefault="00444E43" w:rsidP="00444E43">
            <w:p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current policy does not include all course types. Moving in the remaining course types from the handout </w:t>
            </w:r>
            <w:r w:rsidR="0029468A">
              <w:rPr>
                <w:sz w:val="22"/>
                <w:szCs w:val="22"/>
              </w:rPr>
              <w:t xml:space="preserve">places all information in one place and </w:t>
            </w:r>
            <w:r>
              <w:rPr>
                <w:sz w:val="22"/>
                <w:szCs w:val="22"/>
              </w:rPr>
              <w:t>eliminates the need for a separate handout.</w:t>
            </w:r>
            <w:r w:rsidRPr="00444E43">
              <w:rPr>
                <w:sz w:val="22"/>
                <w:szCs w:val="22"/>
              </w:rPr>
              <w:br/>
            </w:r>
            <w:r w:rsidR="00201F9C" w:rsidRPr="00444E43">
              <w:rPr>
                <w:sz w:val="22"/>
                <w:szCs w:val="22"/>
              </w:rPr>
              <w:t>-</w:t>
            </w:r>
            <w:r w:rsidR="0029468A">
              <w:rPr>
                <w:sz w:val="22"/>
                <w:szCs w:val="22"/>
              </w:rPr>
              <w:t xml:space="preserve">Veterinary Medicine, </w:t>
            </w:r>
            <w:r w:rsidR="00CB78D9">
              <w:rPr>
                <w:sz w:val="22"/>
                <w:szCs w:val="22"/>
              </w:rPr>
              <w:t>Medicine, Nursing, and Pharmacy careers all have use cases for a Clinical course type</w:t>
            </w:r>
            <w:r w:rsidR="00965775">
              <w:rPr>
                <w:sz w:val="22"/>
                <w:szCs w:val="22"/>
              </w:rPr>
              <w:t>.</w:t>
            </w:r>
            <w:r w:rsidR="00965775">
              <w:rPr>
                <w:sz w:val="22"/>
                <w:szCs w:val="22"/>
              </w:rPr>
              <w:br/>
              <w:t>-</w:t>
            </w:r>
            <w:r w:rsidR="00AA2DEE">
              <w:rPr>
                <w:sz w:val="22"/>
                <w:szCs w:val="22"/>
              </w:rPr>
              <w:t xml:space="preserve">As contact hours are already addressed in the Credit Definitions policy, </w:t>
            </w:r>
            <w:r w:rsidR="00577774">
              <w:rPr>
                <w:sz w:val="22"/>
                <w:szCs w:val="22"/>
              </w:rPr>
              <w:t>it is duplicative to include this information in the Course Types and Components policy as well.</w:t>
            </w:r>
            <w:r w:rsidR="00974B52">
              <w:rPr>
                <w:sz w:val="22"/>
                <w:szCs w:val="22"/>
              </w:rPr>
              <w:br/>
              <w:t>-Broadening language that addresses class size and content will enable more departments to utilize existing course types.</w:t>
            </w:r>
          </w:p>
        </w:tc>
      </w:tr>
      <w:tr w:rsidR="00C73332" w14:paraId="3BB27448" w14:textId="77777777" w:rsidTr="0053DD59">
        <w:trPr>
          <w:trHeight w:val="260"/>
        </w:trPr>
        <w:tc>
          <w:tcPr>
            <w:tcW w:w="3195" w:type="dxa"/>
          </w:tcPr>
          <w:p w14:paraId="1E61CA06" w14:textId="60072317" w:rsidR="00C73332" w:rsidRPr="00D366CA" w:rsidRDefault="00C73332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Contact Person for Questions</w:t>
            </w:r>
          </w:p>
        </w:tc>
        <w:sdt>
          <w:sdtPr>
            <w:rPr>
              <w:sz w:val="22"/>
              <w:szCs w:val="22"/>
              <w:highlight w:val="cyan"/>
            </w:rPr>
            <w:id w:val="-964896740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28901CED" w14:textId="4176F014" w:rsidR="00C73332" w:rsidRPr="00D366CA" w:rsidRDefault="003D4AE0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 w:rsidRPr="003D4AE0">
                  <w:rPr>
                    <w:sz w:val="22"/>
                    <w:szCs w:val="22"/>
                  </w:rPr>
                  <w:t>Abbie Sorg</w:t>
                </w:r>
              </w:p>
            </w:tc>
          </w:sdtContent>
        </w:sdt>
      </w:tr>
      <w:tr w:rsidR="00FC3C3A" w14:paraId="46F90B23" w14:textId="77777777" w:rsidTr="00086704">
        <w:trPr>
          <w:trHeight w:val="260"/>
        </w:trPr>
        <w:tc>
          <w:tcPr>
            <w:tcW w:w="3195" w:type="dxa"/>
          </w:tcPr>
          <w:p w14:paraId="2AC8DDD0" w14:textId="7CD2FBC2" w:rsidR="00FC3C3A" w:rsidRPr="00D366CA" w:rsidRDefault="00FC3C3A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Responsible Unit</w:t>
            </w:r>
          </w:p>
        </w:tc>
        <w:sdt>
          <w:sdtPr>
            <w:rPr>
              <w:sz w:val="22"/>
              <w:szCs w:val="22"/>
              <w:highlight w:val="cyan"/>
            </w:rPr>
            <w:id w:val="342207250"/>
            <w:placeholder>
              <w:docPart w:val="DefaultPlaceholder_-1854013440"/>
            </w:placeholder>
          </w:sdtPr>
          <w:sdtContent>
            <w:tc>
              <w:tcPr>
                <w:tcW w:w="3537" w:type="dxa"/>
              </w:tcPr>
              <w:p w14:paraId="3530B684" w14:textId="5165E598" w:rsidR="00FC3C3A" w:rsidRPr="00D366CA" w:rsidRDefault="003D4AE0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 w:rsidRPr="0005113F">
                  <w:rPr>
                    <w:sz w:val="22"/>
                    <w:szCs w:val="22"/>
                  </w:rPr>
                  <w:t>The Office of the Registrar: Academic Catalog &amp; Policy</w:t>
                </w:r>
              </w:p>
            </w:tc>
          </w:sdtContent>
        </w:sdt>
        <w:tc>
          <w:tcPr>
            <w:tcW w:w="643" w:type="dxa"/>
          </w:tcPr>
          <w:p w14:paraId="28D6AD23" w14:textId="5C87843C" w:rsidR="00FC3C3A" w:rsidRPr="00D366CA" w:rsidRDefault="00FC3C3A" w:rsidP="370CCF34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  <w:highlight w:val="cyan"/>
              </w:rPr>
            </w:pPr>
            <w:r w:rsidRPr="00D366CA">
              <w:rPr>
                <w:b/>
                <w:bCs/>
                <w:sz w:val="22"/>
                <w:szCs w:val="22"/>
              </w:rPr>
              <w:t>URL</w:t>
            </w:r>
          </w:p>
        </w:tc>
        <w:sdt>
          <w:sdtPr>
            <w:rPr>
              <w:sz w:val="22"/>
              <w:szCs w:val="22"/>
              <w:highlight w:val="cyan"/>
            </w:rPr>
            <w:id w:val="-814329415"/>
            <w:placeholder>
              <w:docPart w:val="DefaultPlaceholder_-1854013440"/>
            </w:placeholder>
          </w:sdtPr>
          <w:sdtContent>
            <w:tc>
              <w:tcPr>
                <w:tcW w:w="6431" w:type="dxa"/>
                <w:gridSpan w:val="2"/>
              </w:tcPr>
              <w:p w14:paraId="76F242C9" w14:textId="519B96BB" w:rsidR="00FC3C3A" w:rsidRPr="005A464B" w:rsidRDefault="00000000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hyperlink r:id="rId13" w:history="1">
                  <w:r w:rsidR="005A464B" w:rsidRPr="00F23776">
                    <w:rPr>
                      <w:rStyle w:val="Hyperlink"/>
                      <w:sz w:val="22"/>
                      <w:szCs w:val="22"/>
                    </w:rPr>
                    <w:t>https://registrar.arizona.edu/</w:t>
                  </w:r>
                </w:hyperlink>
              </w:p>
            </w:tc>
          </w:sdtContent>
        </w:sdt>
      </w:tr>
      <w:tr w:rsidR="00FC3C3A" w14:paraId="5ACDFB6E" w14:textId="77777777" w:rsidTr="005234C4">
        <w:trPr>
          <w:trHeight w:val="260"/>
        </w:trPr>
        <w:tc>
          <w:tcPr>
            <w:tcW w:w="3195" w:type="dxa"/>
          </w:tcPr>
          <w:p w14:paraId="2F274B61" w14:textId="68EE66E5" w:rsidR="00FC3C3A" w:rsidRPr="00D366CA" w:rsidRDefault="00086704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Career Applicability</w:t>
            </w:r>
          </w:p>
        </w:tc>
        <w:tc>
          <w:tcPr>
            <w:tcW w:w="10611" w:type="dxa"/>
            <w:gridSpan w:val="4"/>
          </w:tcPr>
          <w:p w14:paraId="27BB62E7" w14:textId="168C7A42" w:rsidR="00FC3C3A" w:rsidRPr="00D366CA" w:rsidRDefault="00000000" w:rsidP="370CCF34">
            <w:pPr>
              <w:spacing w:beforeAutospacing="1" w:after="100" w:afterAutospacing="1" w:line="240" w:lineRule="auto"/>
              <w:outlineLvl w:val="0"/>
              <w:rPr>
                <w:sz w:val="22"/>
                <w:szCs w:val="22"/>
                <w:highlight w:val="cyan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745211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Undergraduate 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891069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Graduate 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75289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Law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683636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Medicine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2150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Pharmacy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138689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Veterinary Medicine</w:t>
            </w:r>
          </w:p>
        </w:tc>
      </w:tr>
      <w:tr w:rsidR="5938F18D" w14:paraId="6A2BB8EB" w14:textId="77777777" w:rsidTr="0053DD59">
        <w:tc>
          <w:tcPr>
            <w:tcW w:w="3195" w:type="dxa"/>
            <w:vMerge w:val="restart"/>
          </w:tcPr>
          <w:p w14:paraId="337A9659" w14:textId="56436C91" w:rsidR="473878D2" w:rsidRPr="00D366CA" w:rsidRDefault="473878D2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Approvals Granted </w:t>
            </w:r>
          </w:p>
          <w:p w14:paraId="6423FAB6" w14:textId="2DBB3B09" w:rsidR="473878D2" w:rsidRPr="00D366CA" w:rsidRDefault="473878D2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366CA">
              <w:rPr>
                <w:i/>
                <w:iCs/>
                <w:sz w:val="22"/>
                <w:szCs w:val="22"/>
              </w:rPr>
              <w:t>(for council use only)</w:t>
            </w:r>
          </w:p>
        </w:tc>
        <w:tc>
          <w:tcPr>
            <w:tcW w:w="3537" w:type="dxa"/>
          </w:tcPr>
          <w:p w14:paraId="1C5C7EA3" w14:textId="68D3422E" w:rsidR="473878D2" w:rsidRPr="00D366CA" w:rsidRDefault="473878D2" w:rsidP="5938F18D">
            <w:pPr>
              <w:spacing w:before="0" w:after="0" w:line="240" w:lineRule="auto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UGC Policies Subcommittee</w:t>
            </w:r>
          </w:p>
        </w:tc>
        <w:tc>
          <w:tcPr>
            <w:tcW w:w="3537" w:type="dxa"/>
            <w:gridSpan w:val="2"/>
          </w:tcPr>
          <w:p w14:paraId="15B38191" w14:textId="0906F8C2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  <w:r w:rsidR="00E13379">
              <w:rPr>
                <w:sz w:val="22"/>
                <w:szCs w:val="22"/>
              </w:rPr>
              <w:t>11/14/2023</w:t>
            </w:r>
          </w:p>
        </w:tc>
        <w:tc>
          <w:tcPr>
            <w:tcW w:w="3537" w:type="dxa"/>
          </w:tcPr>
          <w:p w14:paraId="27B7A5A4" w14:textId="336A3EB7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5938F18D" w14:paraId="75561ADA" w14:textId="77777777" w:rsidTr="0053DD59">
        <w:tc>
          <w:tcPr>
            <w:tcW w:w="3195" w:type="dxa"/>
            <w:vMerge/>
          </w:tcPr>
          <w:p w14:paraId="3E91ECF0" w14:textId="77777777" w:rsidR="00C66BF7" w:rsidRPr="00D366CA" w:rsidRDefault="00C66BF7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3C8CF16" w14:textId="1C20D72A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Undergraduate Council</w:t>
            </w:r>
          </w:p>
        </w:tc>
        <w:tc>
          <w:tcPr>
            <w:tcW w:w="3537" w:type="dxa"/>
            <w:gridSpan w:val="2"/>
          </w:tcPr>
          <w:p w14:paraId="7C505C2F" w14:textId="7FD581F7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28EAB06C" w14:textId="4DE8713E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7285E1AE" w14:textId="77777777" w:rsidTr="0053DD59">
        <w:tc>
          <w:tcPr>
            <w:tcW w:w="3195" w:type="dxa"/>
            <w:vMerge/>
          </w:tcPr>
          <w:p w14:paraId="7FB91691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7AA3AA0A" w14:textId="34848D25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Graduate Council</w:t>
            </w:r>
          </w:p>
        </w:tc>
        <w:tc>
          <w:tcPr>
            <w:tcW w:w="3537" w:type="dxa"/>
            <w:gridSpan w:val="2"/>
          </w:tcPr>
          <w:p w14:paraId="73BF3B17" w14:textId="403C594D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0A4ACC22" w14:textId="7DFC217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1621521A" w14:textId="77777777" w:rsidTr="0053DD59">
        <w:tc>
          <w:tcPr>
            <w:tcW w:w="3195" w:type="dxa"/>
            <w:vMerge/>
          </w:tcPr>
          <w:p w14:paraId="6EE9D5F1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BC15F49" w14:textId="4DE7FAE0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Undergraduate CAAC</w:t>
            </w:r>
          </w:p>
        </w:tc>
        <w:tc>
          <w:tcPr>
            <w:tcW w:w="3537" w:type="dxa"/>
            <w:gridSpan w:val="2"/>
          </w:tcPr>
          <w:p w14:paraId="64713A2D" w14:textId="7325A47D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66D1B533" w14:textId="4C9E0C4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6C022C5F" w14:textId="77777777" w:rsidTr="0053DD59">
        <w:tc>
          <w:tcPr>
            <w:tcW w:w="3195" w:type="dxa"/>
            <w:vMerge/>
          </w:tcPr>
          <w:p w14:paraId="6D685D2E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4D5804C0" w14:textId="340C0315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Graduate CAAC</w:t>
            </w:r>
          </w:p>
        </w:tc>
        <w:tc>
          <w:tcPr>
            <w:tcW w:w="3537" w:type="dxa"/>
            <w:gridSpan w:val="2"/>
          </w:tcPr>
          <w:p w14:paraId="19973300" w14:textId="17311F37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60F59686" w14:textId="4D1CDA4A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6C29C480" w14:textId="77777777" w:rsidTr="0053DD59">
        <w:tc>
          <w:tcPr>
            <w:tcW w:w="3195" w:type="dxa"/>
            <w:vMerge/>
          </w:tcPr>
          <w:p w14:paraId="686DFDA3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5EA83F0A" w14:textId="79E49437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Faculty Senate Executive Committee</w:t>
            </w:r>
          </w:p>
        </w:tc>
        <w:tc>
          <w:tcPr>
            <w:tcW w:w="3537" w:type="dxa"/>
            <w:gridSpan w:val="2"/>
          </w:tcPr>
          <w:p w14:paraId="778740E4" w14:textId="4A85DF96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1AD15800" w14:textId="664B003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75AEA27C" w14:textId="77777777" w:rsidTr="0053DD59">
        <w:tc>
          <w:tcPr>
            <w:tcW w:w="3195" w:type="dxa"/>
            <w:vMerge/>
          </w:tcPr>
          <w:p w14:paraId="07E5205C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0EAC71B1" w14:textId="60EF1893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Faculty Senate</w:t>
            </w:r>
          </w:p>
        </w:tc>
        <w:tc>
          <w:tcPr>
            <w:tcW w:w="3537" w:type="dxa"/>
            <w:gridSpan w:val="2"/>
          </w:tcPr>
          <w:p w14:paraId="4A78222A" w14:textId="3483B314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5D28E701" w14:textId="0CB08DE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</w:tbl>
    <w:p w14:paraId="4ADC4F23" w14:textId="1BE3175C" w:rsidR="006E6D55" w:rsidRDefault="00C73332" w:rsidP="00C73332">
      <w:pPr>
        <w:spacing w:after="0"/>
        <w:jc w:val="center"/>
        <w:rPr>
          <w:b/>
          <w:bCs/>
          <w:color w:val="AB0520" w:themeColor="accent1"/>
          <w:sz w:val="22"/>
          <w:szCs w:val="22"/>
        </w:rPr>
      </w:pPr>
      <w:r>
        <w:rPr>
          <w:b/>
          <w:bCs/>
          <w:color w:val="AB0520" w:themeColor="accent1"/>
          <w:sz w:val="22"/>
          <w:szCs w:val="22"/>
        </w:rPr>
        <w:t>Policy Revision Side by Side</w:t>
      </w:r>
    </w:p>
    <w:p w14:paraId="7203E049" w14:textId="640AA805" w:rsidR="00C73332" w:rsidRPr="00C73332" w:rsidRDefault="00C73332" w:rsidP="00C73332">
      <w:pPr>
        <w:spacing w:after="0"/>
        <w:jc w:val="center"/>
        <w:rPr>
          <w:sz w:val="22"/>
          <w:szCs w:val="22"/>
        </w:rPr>
      </w:pPr>
      <w:r w:rsidRPr="00C73332">
        <w:t xml:space="preserve">Additions in </w:t>
      </w:r>
      <w:r w:rsidRPr="00C73332">
        <w:rPr>
          <w:highlight w:val="green"/>
        </w:rPr>
        <w:t>Green</w:t>
      </w:r>
      <w:r w:rsidRPr="00C73332">
        <w:t xml:space="preserve"> – Deletions in </w:t>
      </w:r>
      <w:r w:rsidRPr="00C73332">
        <w:rPr>
          <w:strike/>
          <w:highlight w:val="yellow"/>
        </w:rPr>
        <w:t>Yellow</w:t>
      </w:r>
    </w:p>
    <w:tbl>
      <w:tblPr>
        <w:tblStyle w:val="TableGrid"/>
        <w:tblW w:w="18720" w:type="dxa"/>
        <w:jc w:val="center"/>
        <w:tblLayout w:type="fixed"/>
        <w:tblLook w:val="04A0" w:firstRow="1" w:lastRow="0" w:firstColumn="1" w:lastColumn="0" w:noHBand="0" w:noVBand="1"/>
      </w:tblPr>
      <w:tblGrid>
        <w:gridCol w:w="9360"/>
        <w:gridCol w:w="9360"/>
      </w:tblGrid>
      <w:tr w:rsidR="006E6D55" w:rsidRPr="008A1A80" w14:paraId="305BE9AB" w14:textId="77777777" w:rsidTr="18A0FD4A">
        <w:trPr>
          <w:tblHeader/>
          <w:jc w:val="center"/>
        </w:trPr>
        <w:tc>
          <w:tcPr>
            <w:tcW w:w="7219" w:type="dxa"/>
            <w:shd w:val="clear" w:color="auto" w:fill="0C234B" w:themeFill="accent2"/>
          </w:tcPr>
          <w:p w14:paraId="64BD6BCC" w14:textId="77777777" w:rsidR="006E6D55" w:rsidRPr="00C73332" w:rsidRDefault="006E6D55" w:rsidP="005234C4">
            <w:pPr>
              <w:rPr>
                <w:rFonts w:cstheme="minorHAnsi"/>
                <w:sz w:val="22"/>
                <w:szCs w:val="22"/>
              </w:rPr>
            </w:pPr>
            <w:r w:rsidRPr="00C73332">
              <w:rPr>
                <w:rFonts w:cstheme="minorHAnsi"/>
                <w:sz w:val="22"/>
                <w:szCs w:val="22"/>
              </w:rPr>
              <w:lastRenderedPageBreak/>
              <w:t>Existing Policy</w:t>
            </w:r>
          </w:p>
        </w:tc>
        <w:tc>
          <w:tcPr>
            <w:tcW w:w="7219" w:type="dxa"/>
            <w:shd w:val="clear" w:color="auto" w:fill="0C234B" w:themeFill="accent2"/>
          </w:tcPr>
          <w:p w14:paraId="51DD670C" w14:textId="77777777" w:rsidR="006E6D55" w:rsidRPr="00C73332" w:rsidRDefault="006E6D55" w:rsidP="005234C4">
            <w:pPr>
              <w:rPr>
                <w:rFonts w:cstheme="minorHAnsi"/>
                <w:sz w:val="22"/>
                <w:szCs w:val="22"/>
              </w:rPr>
            </w:pPr>
            <w:r w:rsidRPr="00C73332">
              <w:rPr>
                <w:rFonts w:cstheme="minorHAnsi"/>
                <w:sz w:val="22"/>
                <w:szCs w:val="22"/>
              </w:rPr>
              <w:t>Proposed Edit</w:t>
            </w:r>
          </w:p>
        </w:tc>
      </w:tr>
      <w:tr w:rsidR="00C73332" w:rsidRPr="008A1A80" w14:paraId="200B12CF" w14:textId="77777777" w:rsidTr="18A0FD4A">
        <w:trPr>
          <w:trHeight w:val="2610"/>
          <w:jc w:val="center"/>
        </w:trPr>
        <w:tc>
          <w:tcPr>
            <w:tcW w:w="7219" w:type="dxa"/>
          </w:tcPr>
          <w:p w14:paraId="1DE17898" w14:textId="2F2E2144" w:rsidR="00BE1B6B" w:rsidRPr="00BE1B6B" w:rsidRDefault="00000000" w:rsidP="00BE1B6B">
            <w:pPr>
              <w:pStyle w:val="Heading1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/>
            </w:pPr>
            <w:sdt>
              <w:sdtPr>
                <w:rPr>
                  <w:b w:val="0"/>
                  <w:bCs w:val="0"/>
                  <w:kern w:val="0"/>
                  <w:sz w:val="24"/>
                  <w:szCs w:val="24"/>
                </w:rPr>
                <w:id w:val="-36820985"/>
                <w:placeholder>
                  <w:docPart w:val="DefaultPlaceholder_-1854013440"/>
                </w:placeholder>
              </w:sdtPr>
              <w:sdtEndPr>
                <w:rPr>
                  <w:b/>
                  <w:bCs/>
                  <w:kern w:val="36"/>
                  <w:sz w:val="48"/>
                  <w:szCs w:val="48"/>
                </w:rPr>
              </w:sdtEndPr>
              <w:sdtContent>
                <w:r w:rsidR="00BE1B6B" w:rsidRPr="00BE1B6B">
                  <w:rPr>
                    <w:bdr w:val="single" w:sz="2" w:space="0" w:color="D2D6DC" w:frame="1"/>
                  </w:rPr>
                  <w:t xml:space="preserve">Course Types </w:t>
                </w:r>
                <w:r w:rsidR="00BE1B6B" w:rsidRPr="00ED7750">
                  <w:rPr>
                    <w:strike/>
                    <w:highlight w:val="yellow"/>
                    <w:bdr w:val="single" w:sz="2" w:space="0" w:color="D2D6DC" w:frame="1"/>
                  </w:rPr>
                  <w:t>&amp; Components</w:t>
                </w:r>
              </w:sdtContent>
            </w:sdt>
            <w:r w:rsidR="00BE1B6B" w:rsidRPr="00BE1B6B">
              <w:rPr>
                <w:bdr w:val="single" w:sz="2" w:space="0" w:color="D2D6DC" w:frame="1"/>
              </w:rPr>
              <w:t xml:space="preserve"> </w:t>
            </w:r>
          </w:p>
          <w:p w14:paraId="6DDC3083" w14:textId="77777777" w:rsidR="00BE1B6B" w:rsidRPr="00BE1B6B" w:rsidRDefault="00BE1B6B" w:rsidP="00BE1B6B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 w:afterAutospacing="1" w:line="240" w:lineRule="auto"/>
              <w:rPr>
                <w:rFonts w:ascii="Proximanova-Regular" w:eastAsia="Times New Roman" w:hAnsi="Proximanova-Regular" w:cs="Times New Roman"/>
                <w:sz w:val="24"/>
                <w:szCs w:val="24"/>
              </w:rPr>
            </w:pPr>
            <w:r w:rsidRPr="00BE1B6B">
              <w:rPr>
                <w:rFonts w:ascii="Proximanova-Regular" w:eastAsia="Times New Roman" w:hAnsi="Proximanova-Regular" w:cs="Times New Roman"/>
                <w:sz w:val="24"/>
                <w:szCs w:val="24"/>
              </w:rPr>
              <w:t xml:space="preserve">The following definitions apply to </w:t>
            </w:r>
            <w:r w:rsidRPr="00AB1BB0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 xml:space="preserve">in-person, hybrid, and </w:t>
            </w:r>
            <w:proofErr w:type="gramStart"/>
            <w:r w:rsidRPr="00AB1BB0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fully-online</w:t>
            </w:r>
            <w:proofErr w:type="gramEnd"/>
            <w:r w:rsidRPr="00AB1BB0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 xml:space="preserve"> classes</w:t>
            </w:r>
            <w:r w:rsidRPr="00BE1B6B">
              <w:rPr>
                <w:rFonts w:ascii="Proximanova-Regular" w:eastAsia="Times New Roman" w:hAnsi="Proximanova-Regular" w:cs="Times New Roman"/>
                <w:sz w:val="24"/>
                <w:szCs w:val="24"/>
              </w:rPr>
              <w:t xml:space="preserve">. The associated Arizona Board of Regents (ABOR) policy is provided for further clarification of each definition. </w:t>
            </w:r>
            <w:r w:rsidRPr="00AB1BB0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For suggestions on calculating contact hours for hybrid and fully-online classes, see </w:t>
            </w:r>
            <w:hyperlink r:id="rId14" w:history="1">
              <w:r w:rsidRPr="00AB1BB0">
                <w:rPr>
                  <w:rFonts w:ascii="Proximanova-Regular" w:eastAsia="Times New Roman" w:hAnsi="Proximanova-Regular" w:cs="Times New Roman"/>
                  <w:b/>
                  <w:bCs/>
                  <w:strike/>
                  <w:color w:val="0000FF"/>
                  <w:sz w:val="24"/>
                  <w:szCs w:val="24"/>
                  <w:highlight w:val="yellow"/>
                  <w:bdr w:val="single" w:sz="2" w:space="0" w:color="D2D6DC" w:frame="1"/>
                </w:rPr>
                <w:t>examples compiled by the Office of Digital Learning</w:t>
              </w:r>
            </w:hyperlink>
            <w:r w:rsidRPr="00BE1B6B">
              <w:rPr>
                <w:rFonts w:ascii="Proximanova-Regular" w:eastAsia="Times New Roman" w:hAnsi="Proximanova-Regular" w:cs="Times New Roman"/>
                <w:sz w:val="24"/>
                <w:szCs w:val="24"/>
              </w:rPr>
              <w:t>.</w:t>
            </w:r>
          </w:p>
          <w:p w14:paraId="333E14DE" w14:textId="77777777" w:rsidR="00BE1B6B" w:rsidRPr="00BE1B6B" w:rsidRDefault="00BE1B6B" w:rsidP="00BE1B6B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 w:afterAutospacing="1" w:line="240" w:lineRule="auto"/>
              <w:rPr>
                <w:rFonts w:ascii="Proximanova-Regular" w:eastAsia="Times New Roman" w:hAnsi="Proximanova-Regular" w:cs="Times New Roman"/>
                <w:strike/>
                <w:sz w:val="24"/>
                <w:szCs w:val="24"/>
              </w:rPr>
            </w:pPr>
            <w:r w:rsidRPr="00BE1B6B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Definitions for </w:t>
            </w:r>
            <w:r w:rsidRPr="00BE1B6B">
              <w:rPr>
                <w:rFonts w:ascii="Proximanova-Regular" w:eastAsia="Times New Roman" w:hAnsi="Proximanova-Regular" w:cs="Times New Roman"/>
                <w:b/>
                <w:bCs/>
                <w:strike/>
                <w:sz w:val="24"/>
                <w:szCs w:val="24"/>
                <w:highlight w:val="yellow"/>
                <w:bdr w:val="single" w:sz="2" w:space="0" w:color="D2D6DC" w:frame="1"/>
              </w:rPr>
              <w:t>House Numbered Courses</w:t>
            </w:r>
            <w:r w:rsidRPr="00BE1B6B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 (e.g., Seminar, Colloquium, and Workshop) are provided </w:t>
            </w:r>
            <w:hyperlink r:id="rId15" w:history="1">
              <w:r w:rsidRPr="00BE1B6B">
                <w:rPr>
                  <w:rFonts w:ascii="Proximanova-Regular" w:eastAsia="Times New Roman" w:hAnsi="Proximanova-Regular" w:cs="Times New Roman"/>
                  <w:b/>
                  <w:bCs/>
                  <w:strike/>
                  <w:color w:val="0000FF"/>
                  <w:sz w:val="24"/>
                  <w:szCs w:val="24"/>
                  <w:highlight w:val="yellow"/>
                  <w:u w:val="single"/>
                  <w:bdr w:val="single" w:sz="2" w:space="0" w:color="D2D6DC" w:frame="1"/>
                </w:rPr>
                <w:t>here</w:t>
              </w:r>
            </w:hyperlink>
            <w:r w:rsidRPr="00BE1B6B">
              <w:rPr>
                <w:rFonts w:ascii="Proximanova-Regular" w:eastAsia="Times New Roman" w:hAnsi="Proximanova-Regular" w:cs="Times New Roman"/>
                <w:b/>
                <w:bCs/>
                <w:strike/>
                <w:sz w:val="24"/>
                <w:szCs w:val="24"/>
                <w:highlight w:val="yellow"/>
                <w:bdr w:val="single" w:sz="2" w:space="0" w:color="D2D6DC" w:frame="1"/>
              </w:rPr>
              <w:t> </w:t>
            </w:r>
            <w:r w:rsidRPr="00BE1B6B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and on a</w:t>
            </w:r>
            <w:r w:rsidRPr="00BE1B6B">
              <w:rPr>
                <w:rFonts w:ascii="Proximanova-Regular" w:eastAsia="Times New Roman" w:hAnsi="Proximanova-Regular" w:cs="Times New Roman"/>
                <w:b/>
                <w:bCs/>
                <w:strike/>
                <w:sz w:val="24"/>
                <w:szCs w:val="24"/>
                <w:highlight w:val="yellow"/>
                <w:bdr w:val="single" w:sz="2" w:space="0" w:color="D2D6DC" w:frame="1"/>
              </w:rPr>
              <w:t> </w:t>
            </w:r>
            <w:hyperlink r:id="rId16" w:history="1">
              <w:r w:rsidRPr="00BE1B6B">
                <w:rPr>
                  <w:rFonts w:ascii="Proximanova-Regular" w:eastAsia="Times New Roman" w:hAnsi="Proximanova-Regular" w:cs="Times New Roman"/>
                  <w:b/>
                  <w:bCs/>
                  <w:strike/>
                  <w:color w:val="0000FF"/>
                  <w:sz w:val="24"/>
                  <w:szCs w:val="24"/>
                  <w:highlight w:val="yellow"/>
                  <w:bdr w:val="single" w:sz="2" w:space="0" w:color="D2D6DC" w:frame="1"/>
                </w:rPr>
                <w:t>handout</w:t>
              </w:r>
            </w:hyperlink>
            <w:r w:rsidRPr="00BE1B6B">
              <w:rPr>
                <w:rFonts w:ascii="Proximanova-Regular" w:eastAsia="Times New Roman" w:hAnsi="Proximanova-Regular" w:cs="Times New Roman"/>
                <w:b/>
                <w:bCs/>
                <w:strike/>
                <w:sz w:val="24"/>
                <w:szCs w:val="24"/>
                <w:highlight w:val="yellow"/>
                <w:bdr w:val="single" w:sz="2" w:space="0" w:color="D2D6DC" w:frame="1"/>
              </w:rPr>
              <w:t> </w:t>
            </w:r>
            <w:r w:rsidRPr="00BE1B6B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defining both standard and house-numbered course types and components.</w:t>
            </w:r>
          </w:p>
          <w:tbl>
            <w:tblPr>
              <w:tblStyle w:val="TableGrid"/>
              <w:tblW w:w="0" w:type="auto"/>
              <w:tblInd w:w="607" w:type="dxa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432"/>
              <w:gridCol w:w="3330"/>
            </w:tblGrid>
            <w:tr w:rsidR="00BE1B6B" w14:paraId="6FA08452" w14:textId="77777777" w:rsidTr="003B1C99">
              <w:tc>
                <w:tcPr>
                  <w:tcW w:w="2068" w:type="dxa"/>
                </w:tcPr>
                <w:p w14:paraId="5B1D3190" w14:textId="77777777" w:rsidR="00031B8D" w:rsidRDefault="00031B8D" w:rsidP="00031B8D">
                  <w:pPr>
                    <w:pStyle w:val="NormalWeb"/>
                    <w:pBdr>
                      <w:top w:val="single" w:sz="2" w:space="0" w:color="D2D6DC"/>
                      <w:left w:val="single" w:sz="2" w:space="0" w:color="D2D6DC"/>
                      <w:bottom w:val="single" w:sz="2" w:space="0" w:color="D2D6DC"/>
                      <w:right w:val="single" w:sz="2" w:space="0" w:color="D2D6DC"/>
                    </w:pBdr>
                    <w:spacing w:before="0"/>
                    <w:rPr>
                      <w:rFonts w:ascii="Proximanova-Regular" w:hAnsi="Proximanova-Regular"/>
                      <w:b/>
                      <w:bCs/>
                      <w:caps/>
                      <w:color w:val="000000"/>
                    </w:rPr>
                  </w:pPr>
                  <w:r w:rsidRPr="00D3182D">
                    <w:rPr>
                      <w:rStyle w:val="Strong"/>
                      <w:rFonts w:ascii="Proximanova-Regular" w:hAnsi="Proximanova-Regular"/>
                      <w:caps/>
                      <w:color w:val="000000"/>
                      <w:bdr w:val="single" w:sz="2" w:space="0" w:color="D2D6DC" w:frame="1"/>
                    </w:rPr>
                    <w:t>COURSE</w:t>
                  </w:r>
                  <w:r w:rsidRPr="00AB1BB0">
                    <w:rPr>
                      <w:rStyle w:val="Strong"/>
                      <w:rFonts w:ascii="Proximanova-Regular" w:hAnsi="Proximanova-Regular"/>
                      <w:caps/>
                      <w:color w:val="000000"/>
                      <w:bdr w:val="single" w:sz="2" w:space="0" w:color="D2D6DC" w:frame="1"/>
                    </w:rPr>
                    <w:t xml:space="preserve"> TYPE</w:t>
                  </w:r>
                  <w:r w:rsidRPr="00620780">
                    <w:rPr>
                      <w:rFonts w:ascii="Proximanova-Regular" w:hAnsi="Proximanova-Regular"/>
                      <w:b/>
                      <w:bCs/>
                      <w:caps/>
                      <w:strike/>
                      <w:color w:val="000000"/>
                      <w:highlight w:val="yellow"/>
                      <w:bdr w:val="single" w:sz="2" w:space="0" w:color="D2D6DC" w:frame="1"/>
                    </w:rPr>
                    <w:br/>
                  </w:r>
                  <w:r w:rsidRPr="00AB1BB0">
                    <w:rPr>
                      <w:rStyle w:val="Strong"/>
                      <w:rFonts w:ascii="Proximanova-Regular" w:hAnsi="Proximanova-Regular"/>
                      <w:caps/>
                      <w:strike/>
                      <w:color w:val="000000"/>
                      <w:highlight w:val="yellow"/>
                      <w:bdr w:val="single" w:sz="2" w:space="0" w:color="D2D6DC" w:frame="1"/>
                    </w:rPr>
                    <w:t>OR COMPONENT</w:t>
                  </w:r>
                </w:p>
                <w:p w14:paraId="2B0BA01D" w14:textId="6185928D" w:rsidR="00BE1B6B" w:rsidRDefault="00BE1B6B" w:rsidP="00BE1B6B">
                  <w:pPr>
                    <w:pStyle w:val="NormalWeb"/>
                    <w:spacing w:before="0" w:beforeAutospacing="0" w:after="180" w:afterAutospacing="0"/>
                  </w:pPr>
                </w:p>
              </w:tc>
              <w:tc>
                <w:tcPr>
                  <w:tcW w:w="2432" w:type="dxa"/>
                  <w:shd w:val="clear" w:color="auto" w:fill="auto"/>
                </w:tcPr>
                <w:p w14:paraId="780A317A" w14:textId="7AE10093" w:rsidR="00BE1B6B" w:rsidRPr="00031B8D" w:rsidRDefault="00031B8D" w:rsidP="00031B8D">
                  <w:pPr>
                    <w:pStyle w:val="NormalWeb"/>
                    <w:spacing w:before="0"/>
                    <w:rPr>
                      <w:rStyle w:val="Strong"/>
                      <w:rFonts w:ascii="Proximanova-Regular" w:hAnsi="Proximanova-Regular"/>
                      <w:caps/>
                      <w:color w:val="000000"/>
                      <w:bdr w:val="single" w:sz="2" w:space="0" w:color="D2D6DC" w:frame="1"/>
                    </w:rPr>
                  </w:pPr>
                  <w:r w:rsidRPr="00031B8D">
                    <w:rPr>
                      <w:rStyle w:val="Strong"/>
                      <w:rFonts w:ascii="Proximanova-Regular" w:hAnsi="Proximanova-Regular"/>
                      <w:caps/>
                      <w:color w:val="000000"/>
                      <w:bdr w:val="single" w:sz="2" w:space="0" w:color="D2D6DC" w:frame="1"/>
                    </w:rPr>
                    <w:t>DEFINITION</w:t>
                  </w:r>
                </w:p>
              </w:tc>
              <w:tc>
                <w:tcPr>
                  <w:tcW w:w="3330" w:type="dxa"/>
                </w:tcPr>
                <w:p w14:paraId="3A191752" w14:textId="71F40E61" w:rsidR="00BE1B6B" w:rsidRPr="00BD08AC" w:rsidRDefault="00BE1B6B" w:rsidP="00BE1B6B">
                  <w:pPr>
                    <w:pStyle w:val="NormalWeb"/>
                    <w:spacing w:before="0" w:beforeAutospacing="0" w:after="180" w:afterAutospacing="0"/>
                    <w:rPr>
                      <w:strike/>
                    </w:rPr>
                  </w:pPr>
                  <w:r w:rsidRPr="00BD08AC">
                    <w:rPr>
                      <w:rStyle w:val="Strong"/>
                      <w:rFonts w:ascii="Proximanova-Regular" w:hAnsi="Proximanova-Regular"/>
                      <w:caps/>
                      <w:strike/>
                      <w:color w:val="000000"/>
                      <w:highlight w:val="yellow"/>
                      <w:bdr w:val="single" w:sz="2" w:space="0" w:color="D2D6DC" w:frame="1"/>
                    </w:rPr>
                    <w:t>REQUIRED CONTACT AND HOMEWORK HOURS (PER</w:t>
                  </w:r>
                  <w:r w:rsidRPr="00BD08AC">
                    <w:rPr>
                      <w:strike/>
                      <w:highlight w:val="yellow"/>
                    </w:rPr>
                    <w:t xml:space="preserve"> </w:t>
                  </w:r>
                  <w:hyperlink r:id="rId17" w:history="1">
                    <w:r w:rsidR="00281812" w:rsidRPr="00BD08AC">
                      <w:rPr>
                        <w:rStyle w:val="Hyperlink"/>
                        <w:rFonts w:ascii="Proximanova-Regular" w:hAnsi="Proximanova-Regular"/>
                        <w:b/>
                        <w:bCs/>
                        <w:caps/>
                        <w:strike/>
                        <w:sz w:val="23"/>
                        <w:szCs w:val="22"/>
                        <w:highlight w:val="yellow"/>
                        <w:bdr w:val="single" w:sz="2" w:space="0" w:color="D2D6DC" w:frame="1"/>
                      </w:rPr>
                      <w:t>ABOR POLICY 2-22</w:t>
                    </w:r>
                    <w:r w:rsidR="00281812" w:rsidRPr="00BD08AC">
                      <w:rPr>
                        <w:rStyle w:val="Hyperlink"/>
                        <w:rFonts w:ascii="Proximanova-Regular" w:hAnsi="Proximanova-Regular"/>
                        <w:b/>
                        <w:bCs/>
                        <w:caps/>
                        <w:strike/>
                        <w:sz w:val="21"/>
                        <w:szCs w:val="21"/>
                        <w:highlight w:val="yellow"/>
                        <w:bdr w:val="single" w:sz="2" w:space="0" w:color="D2D6DC" w:frame="1"/>
                      </w:rPr>
                      <w:t>4</w:t>
                    </w:r>
                  </w:hyperlink>
                  <w:r w:rsidR="00031B8D" w:rsidRPr="00BD08AC">
                    <w:rPr>
                      <w:strike/>
                      <w:highlight w:val="yellow"/>
                    </w:rPr>
                    <w:t>)</w:t>
                  </w:r>
                </w:p>
              </w:tc>
            </w:tr>
            <w:tr w:rsidR="00020E45" w14:paraId="663E1AD5" w14:textId="77777777" w:rsidTr="003B1C99">
              <w:tc>
                <w:tcPr>
                  <w:tcW w:w="2068" w:type="dxa"/>
                  <w:vAlign w:val="center"/>
                </w:tcPr>
                <w:p w14:paraId="7C012E54" w14:textId="20A0A0D5" w:rsidR="00020E45" w:rsidRDefault="00020E45" w:rsidP="00020E45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Style w:val="Strong"/>
                      <w:rFonts w:ascii="Proximanova-Regular" w:hAnsi="Proximanova-Regular"/>
                      <w:color w:val="000000"/>
                      <w:bdr w:val="single" w:sz="2" w:space="0" w:color="D2D6DC" w:frame="1"/>
                    </w:rPr>
                    <w:t>Lecture</w:t>
                  </w:r>
                </w:p>
              </w:tc>
              <w:tc>
                <w:tcPr>
                  <w:tcW w:w="2432" w:type="dxa"/>
                  <w:vAlign w:val="center"/>
                </w:tcPr>
                <w:p w14:paraId="545B4620" w14:textId="4D46C24D" w:rsidR="00020E45" w:rsidRDefault="00020E45" w:rsidP="00020E45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Fonts w:ascii="Proximanova-Regular" w:hAnsi="Proximanova-Regular"/>
                      <w:color w:val="000000"/>
                    </w:rPr>
                    <w:t xml:space="preserve">Standard course type. </w:t>
                  </w:r>
                  <w:r w:rsidRPr="00CD7E9E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Lecture courses are led by the instructor and may include a variety of pedagogy types.</w:t>
                  </w:r>
                </w:p>
              </w:tc>
              <w:tc>
                <w:tcPr>
                  <w:tcW w:w="3330" w:type="dxa"/>
                  <w:vAlign w:val="center"/>
                </w:tcPr>
                <w:p w14:paraId="4C9E0BF9" w14:textId="2E98E348" w:rsidR="00020E45" w:rsidRPr="00BD08AC" w:rsidRDefault="00020E45" w:rsidP="00020E45">
                  <w:pPr>
                    <w:pStyle w:val="NormalWeb"/>
                    <w:spacing w:before="0" w:beforeAutospacing="0" w:after="180" w:afterAutospacing="0"/>
                    <w:rPr>
                      <w:strike/>
                    </w:rPr>
                  </w:pPr>
                  <w:r w:rsidRPr="00BD08AC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At least 15 contact hours of recitation, lecture, discussion, testing or evaluation, seminar, or colloquium, as well as a minimum of 30 hours of student homework is required for each unit of credit.</w:t>
                  </w:r>
                </w:p>
              </w:tc>
            </w:tr>
            <w:tr w:rsidR="003B1C99" w14:paraId="0BEF3B88" w14:textId="77777777" w:rsidTr="003B1C99">
              <w:tc>
                <w:tcPr>
                  <w:tcW w:w="2068" w:type="dxa"/>
                  <w:vAlign w:val="center"/>
                </w:tcPr>
                <w:p w14:paraId="7798533D" w14:textId="3F28CEA7" w:rsidR="003B1C99" w:rsidRPr="00124F70" w:rsidRDefault="003B1C99" w:rsidP="003B1C99">
                  <w:pPr>
                    <w:pStyle w:val="NormalWeb"/>
                    <w:spacing w:before="0" w:beforeAutospacing="0" w:after="180" w:afterAutospacing="0"/>
                    <w:rPr>
                      <w:highlight w:val="yellow"/>
                    </w:rPr>
                  </w:pPr>
                  <w:r w:rsidRPr="00124F70">
                    <w:rPr>
                      <w:rStyle w:val="Strong"/>
                      <w:rFonts w:ascii="Proximanova-Regular" w:hAnsi="Proximanova-Regular"/>
                      <w:color w:val="000000"/>
                      <w:bdr w:val="single" w:sz="2" w:space="0" w:color="D2D6DC" w:frame="1"/>
                    </w:rPr>
                    <w:t>Lab</w:t>
                  </w:r>
                </w:p>
              </w:tc>
              <w:tc>
                <w:tcPr>
                  <w:tcW w:w="2432" w:type="dxa"/>
                  <w:vAlign w:val="center"/>
                </w:tcPr>
                <w:p w14:paraId="29BE40A6" w14:textId="1B8CA4FA" w:rsidR="003B1C99" w:rsidRPr="00804673" w:rsidRDefault="003B1C99" w:rsidP="003B1C99">
                  <w:pPr>
                    <w:pStyle w:val="NormalWeb"/>
                    <w:spacing w:before="0" w:beforeAutospacing="0" w:after="180" w:afterAutospacing="0"/>
                    <w:rPr>
                      <w:highlight w:val="yellow"/>
                    </w:rPr>
                  </w:pPr>
                  <w:r w:rsidRPr="00804673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 course set aside for</w:t>
                  </w:r>
                  <w:r w:rsidRPr="00804673">
                    <w:rPr>
                      <w:rFonts w:ascii="Proximanova-Regular" w:hAnsi="Proximanova-Regular"/>
                      <w:color w:val="000000"/>
                    </w:rPr>
                    <w:t xml:space="preserve"> supervised laboratory </w:t>
                  </w:r>
                  <w:r w:rsidRPr="00B70D7E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or</w:t>
                  </w:r>
                  <w:r w:rsidRPr="00804673">
                    <w:rPr>
                      <w:rFonts w:ascii="Proximanova-Regular" w:hAnsi="Proximanova-Regular"/>
                      <w:color w:val="000000"/>
                    </w:rPr>
                    <w:t xml:space="preserve"> field experimentation, observation</w:t>
                  </w:r>
                  <w:r w:rsidRPr="00BF5EEC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, or practice in a field of study or a course</w:t>
                  </w:r>
                  <w:r w:rsidRPr="00804673">
                    <w:rPr>
                      <w:rFonts w:ascii="Proximanova-Regular" w:hAnsi="Proximanova-Regular"/>
                      <w:color w:val="000000"/>
                    </w:rPr>
                    <w:t xml:space="preserve"> incorporating practical experience. </w:t>
                  </w:r>
                </w:p>
              </w:tc>
              <w:tc>
                <w:tcPr>
                  <w:tcW w:w="3330" w:type="dxa"/>
                  <w:vAlign w:val="center"/>
                </w:tcPr>
                <w:p w14:paraId="02C2F2F4" w14:textId="7DA1C928" w:rsidR="003B1C99" w:rsidRPr="000851F7" w:rsidRDefault="003B1C99" w:rsidP="003B1C99">
                  <w:pPr>
                    <w:pStyle w:val="NormalWeb"/>
                    <w:spacing w:before="0" w:beforeAutospacing="0" w:after="180" w:afterAutospacing="0"/>
                    <w:rPr>
                      <w:strike/>
                    </w:rPr>
                  </w:pPr>
                  <w:r w:rsidRPr="000851F7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Laboratory courses require a minimum of 45 contact hours per unit of credit. Field trips will be counted hour-for-hour as laboratory meetings.</w:t>
                  </w:r>
                </w:p>
              </w:tc>
            </w:tr>
            <w:tr w:rsidR="003B1C99" w14:paraId="1007995C" w14:textId="77777777" w:rsidTr="003B1C99">
              <w:tc>
                <w:tcPr>
                  <w:tcW w:w="2068" w:type="dxa"/>
                  <w:vAlign w:val="center"/>
                </w:tcPr>
                <w:p w14:paraId="73CB8F6C" w14:textId="3ADEBDCD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Style w:val="Strong"/>
                      <w:rFonts w:ascii="Proximanova-Regular" w:hAnsi="Proximanova-Regular"/>
                      <w:color w:val="000000"/>
                      <w:bdr w:val="single" w:sz="2" w:space="0" w:color="D2D6DC" w:frame="1"/>
                    </w:rPr>
                    <w:lastRenderedPageBreak/>
                    <w:t>Discussion</w:t>
                  </w:r>
                </w:p>
              </w:tc>
              <w:tc>
                <w:tcPr>
                  <w:tcW w:w="2432" w:type="dxa"/>
                  <w:vAlign w:val="center"/>
                </w:tcPr>
                <w:p w14:paraId="634A09D9" w14:textId="0E24414F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 w:rsidRPr="006C31BD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Interactional</w:t>
                  </w:r>
                  <w:r w:rsidRPr="006C31BD">
                    <w:rPr>
                      <w:rFonts w:ascii="Proximanova-Regular" w:hAnsi="Proximanova-Regular"/>
                      <w:strike/>
                      <w:color w:val="000000"/>
                    </w:rPr>
                    <w:t xml:space="preserve"> </w:t>
                  </w:r>
                  <w:r>
                    <w:rPr>
                      <w:rFonts w:ascii="Proximanova-Regular" w:hAnsi="Proximanova-Regular"/>
                      <w:color w:val="000000"/>
                    </w:rPr>
                    <w:t xml:space="preserve">meeting typically </w:t>
                  </w:r>
                  <w:r w:rsidRPr="007E4D74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serving as a secondary component that can</w:t>
                  </w:r>
                  <w:r>
                    <w:rPr>
                      <w:rFonts w:ascii="Proximanova-Regular" w:hAnsi="Proximanova-Regular"/>
                      <w:color w:val="000000"/>
                    </w:rPr>
                    <w:t xml:space="preserve"> include </w:t>
                  </w:r>
                  <w:r w:rsidRPr="007E4D74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activities such as</w:t>
                  </w:r>
                  <w:r>
                    <w:rPr>
                      <w:rFonts w:ascii="Proximanova-Regular" w:hAnsi="Proximanova-Regular"/>
                      <w:color w:val="000000"/>
                    </w:rPr>
                    <w:t xml:space="preserve"> demonstrations, hands-on engagement</w:t>
                  </w:r>
                  <w:r w:rsidRPr="00C922C1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s</w:t>
                  </w:r>
                  <w:r>
                    <w:rPr>
                      <w:rFonts w:ascii="Proximanova-Regular" w:hAnsi="Proximanova-Regular"/>
                      <w:color w:val="000000"/>
                    </w:rPr>
                    <w:t>, case studies, field experiences.</w:t>
                  </w:r>
                </w:p>
              </w:tc>
              <w:tc>
                <w:tcPr>
                  <w:tcW w:w="3330" w:type="dxa"/>
                  <w:vAlign w:val="center"/>
                </w:tcPr>
                <w:p w14:paraId="2A68C2D8" w14:textId="1FEA3364" w:rsidR="003B1C99" w:rsidRPr="002D08E6" w:rsidRDefault="003B1C99" w:rsidP="003B1C99">
                  <w:pPr>
                    <w:pStyle w:val="NormalWeb"/>
                    <w:spacing w:before="0" w:beforeAutospacing="0" w:after="180" w:afterAutospacing="0"/>
                    <w:rPr>
                      <w:strike/>
                    </w:rPr>
                  </w:pPr>
                  <w:r w:rsidRPr="002D08E6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At least 15 contact hours of recitation, lecture, discussion, testing or evaluation, seminar, or colloquium, as well as a minimum of 30 hours of student homework is required for each unit of credit.</w:t>
                  </w:r>
                </w:p>
              </w:tc>
            </w:tr>
            <w:tr w:rsidR="003B1C99" w14:paraId="09828452" w14:textId="77777777" w:rsidTr="003B1C99">
              <w:tc>
                <w:tcPr>
                  <w:tcW w:w="2068" w:type="dxa"/>
                  <w:vAlign w:val="center"/>
                </w:tcPr>
                <w:p w14:paraId="0E931D71" w14:textId="76DB374F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Style w:val="Strong"/>
                      <w:rFonts w:ascii="Proximanova-Regular" w:hAnsi="Proximanova-Regular"/>
                      <w:color w:val="000000"/>
                      <w:bdr w:val="single" w:sz="2" w:space="0" w:color="D2D6DC" w:frame="1"/>
                    </w:rPr>
                    <w:t>Studio</w:t>
                  </w:r>
                </w:p>
              </w:tc>
              <w:tc>
                <w:tcPr>
                  <w:tcW w:w="2432" w:type="dxa"/>
                  <w:vAlign w:val="center"/>
                </w:tcPr>
                <w:p w14:paraId="3CDD2250" w14:textId="52E5D1C0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 w:rsidRPr="00DA53FF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 course set aside for</w:t>
                  </w:r>
                  <w:r>
                    <w:rPr>
                      <w:rFonts w:ascii="Proximanova-Regular" w:hAnsi="Proximanova-Regular"/>
                      <w:color w:val="000000"/>
                    </w:rPr>
                    <w:t xml:space="preserve"> supervised creative and/or artistic endeavors incorporating practical experiences and </w:t>
                  </w:r>
                  <w:r w:rsidRPr="00B246FC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possibly individualized</w:t>
                  </w:r>
                  <w:r>
                    <w:rPr>
                      <w:rFonts w:ascii="Proximanova-Regular" w:hAnsi="Proximanova-Regular"/>
                      <w:color w:val="000000"/>
                    </w:rPr>
                    <w:t xml:space="preserve"> instruction.</w:t>
                  </w:r>
                </w:p>
              </w:tc>
              <w:tc>
                <w:tcPr>
                  <w:tcW w:w="3330" w:type="dxa"/>
                  <w:vAlign w:val="center"/>
                </w:tcPr>
                <w:p w14:paraId="55AC9CEC" w14:textId="77777777" w:rsidR="003B1C99" w:rsidRPr="002D08E6" w:rsidRDefault="003B1C99" w:rsidP="003B1C99">
                  <w:pPr>
                    <w:pStyle w:val="NormalWeb"/>
                    <w:pBdr>
                      <w:top w:val="single" w:sz="2" w:space="0" w:color="D2D6DC"/>
                      <w:left w:val="single" w:sz="2" w:space="0" w:color="D2D6DC"/>
                      <w:bottom w:val="single" w:sz="2" w:space="0" w:color="D2D6DC"/>
                      <w:right w:val="single" w:sz="2" w:space="0" w:color="D2D6DC"/>
                    </w:pBdr>
                    <w:spacing w:before="0" w:beforeAutospacing="0" w:after="0" w:afterAutospacing="0"/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</w:pPr>
                  <w:r w:rsidRPr="002D08E6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Studios must involve at least 30 contact hours and at least 15 hours of homework for each unit of credit. </w:t>
                  </w:r>
                </w:p>
                <w:p w14:paraId="0A7A1BA0" w14:textId="5A0CF255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 w:rsidRPr="002D08E6">
                    <w:rPr>
                      <w:rStyle w:val="Emphasis"/>
                      <w:rFonts w:ascii="Proximanova-Regular" w:hAnsi="Proximanova-Regular"/>
                      <w:b/>
                      <w:bCs/>
                      <w:strike/>
                      <w:color w:val="000000"/>
                      <w:highlight w:val="yellow"/>
                      <w:bdr w:val="dotted" w:sz="2" w:space="0" w:color="D2D6DC" w:frame="1"/>
                    </w:rPr>
                    <w:t>*Note:  Music instruction and specialized types of music performance offerings must conform to the requirement for accreditation of the National Association of Schools of Music.</w:t>
                  </w:r>
                </w:p>
              </w:tc>
            </w:tr>
          </w:tbl>
          <w:p w14:paraId="5C3ACDE2" w14:textId="6FB3451D" w:rsidR="00C73332" w:rsidRPr="00BE1B6B" w:rsidRDefault="00C73332" w:rsidP="00BE1B6B">
            <w:pPr>
              <w:pStyle w:val="NormalWeb"/>
              <w:spacing w:before="0" w:beforeAutospacing="0" w:after="180" w:afterAutospacing="0"/>
            </w:pPr>
          </w:p>
        </w:tc>
        <w:tc>
          <w:tcPr>
            <w:tcW w:w="7219" w:type="dxa"/>
          </w:tcPr>
          <w:p w14:paraId="46E5FA0F" w14:textId="6675560D" w:rsidR="0017372E" w:rsidRPr="00FF54EA" w:rsidRDefault="00000000" w:rsidP="0017372E">
            <w:pPr>
              <w:pStyle w:val="Heading1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/>
            </w:pPr>
            <w:sdt>
              <w:sdtPr>
                <w:rPr>
                  <w:b w:val="0"/>
                  <w:bCs w:val="0"/>
                  <w:kern w:val="0"/>
                  <w:sz w:val="24"/>
                  <w:szCs w:val="24"/>
                </w:rPr>
                <w:id w:val="-22636805"/>
                <w:placeholder>
                  <w:docPart w:val="657551D403E94A45A1DB6DA1001D3E8F"/>
                </w:placeholder>
              </w:sdtPr>
              <w:sdtEndPr>
                <w:rPr>
                  <w:b/>
                  <w:bCs/>
                  <w:kern w:val="36"/>
                  <w:sz w:val="48"/>
                  <w:szCs w:val="48"/>
                </w:rPr>
              </w:sdtEndPr>
              <w:sdtContent>
                <w:r w:rsidR="0017372E" w:rsidRPr="00FF54EA">
                  <w:rPr>
                    <w:bdr w:val="single" w:sz="2" w:space="0" w:color="D2D6DC" w:frame="1"/>
                  </w:rPr>
                  <w:t>Course Types</w:t>
                </w:r>
              </w:sdtContent>
            </w:sdt>
            <w:r w:rsidR="0017372E" w:rsidRPr="00FF54EA">
              <w:rPr>
                <w:bdr w:val="single" w:sz="2" w:space="0" w:color="D2D6DC" w:frame="1"/>
              </w:rPr>
              <w:t xml:space="preserve"> </w:t>
            </w:r>
          </w:p>
          <w:p w14:paraId="7EF0C619" w14:textId="63D1612E" w:rsidR="005D5BA5" w:rsidRDefault="0017372E" w:rsidP="009D1AB7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 w:afterAutospacing="1" w:line="240" w:lineRule="auto"/>
              <w:rPr>
                <w:rFonts w:ascii="Proximanova-Regular" w:eastAsia="Times New Roman" w:hAnsi="Proximanova-Regular" w:cs="Times New Roman"/>
                <w:sz w:val="24"/>
                <w:szCs w:val="24"/>
              </w:rPr>
            </w:pPr>
            <w:r w:rsidRPr="00FF54EA">
              <w:rPr>
                <w:rFonts w:ascii="Proximanova-Regular" w:eastAsia="Times New Roman" w:hAnsi="Proximanova-Regular" w:cs="Times New Roman"/>
                <w:sz w:val="24"/>
                <w:szCs w:val="24"/>
              </w:rPr>
              <w:t xml:space="preserve">The following definitions apply to </w:t>
            </w:r>
            <w:r w:rsidR="00444056">
              <w:rPr>
                <w:rFonts w:ascii="Proximanova-Regular" w:eastAsia="Times New Roman" w:hAnsi="Proximanova-Regular" w:cs="Times New Roman"/>
                <w:sz w:val="24"/>
                <w:szCs w:val="24"/>
              </w:rPr>
              <w:t>all courses</w:t>
            </w:r>
            <w:r w:rsidRPr="00FF54EA">
              <w:rPr>
                <w:rFonts w:ascii="Proximanova-Regular" w:eastAsia="Times New Roman" w:hAnsi="Proximanova-Regular" w:cs="Times New Roman"/>
                <w:sz w:val="24"/>
                <w:szCs w:val="24"/>
              </w:rPr>
              <w:t xml:space="preserve">. </w:t>
            </w:r>
          </w:p>
          <w:p w14:paraId="58297529" w14:textId="438B109E" w:rsidR="00C647F1" w:rsidRPr="00FD14CC" w:rsidRDefault="0070020C" w:rsidP="00FD14CC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 w:afterAutospacing="1" w:line="240" w:lineRule="auto"/>
              <w:rPr>
                <w:rFonts w:ascii="Proximanova-Regular" w:eastAsia="Times New Roman" w:hAnsi="Proximanova-Regular" w:cs="Times New Roman"/>
                <w:sz w:val="24"/>
                <w:szCs w:val="24"/>
              </w:rPr>
            </w:pPr>
            <w:r w:rsidRPr="004C7FED">
              <w:rPr>
                <w:rFonts w:ascii="Proximanova-Regular" w:eastAsia="Times New Roman" w:hAnsi="Proximanova-Regular" w:cs="Times New Roman"/>
                <w:sz w:val="24"/>
                <w:szCs w:val="24"/>
                <w:highlight w:val="green"/>
              </w:rPr>
              <w:t xml:space="preserve">To view contact hour requirements for the following course types, see </w:t>
            </w:r>
            <w:hyperlink r:id="rId18" w:history="1">
              <w:r w:rsidRPr="004C7FED">
                <w:rPr>
                  <w:rStyle w:val="Hyperlink"/>
                  <w:rFonts w:ascii="Proximanova-Regular" w:eastAsia="Times New Roman" w:hAnsi="Proximanova-Regular" w:cs="Times New Roman"/>
                  <w:sz w:val="24"/>
                  <w:szCs w:val="24"/>
                  <w:highlight w:val="green"/>
                </w:rPr>
                <w:t>Credit Definitions</w:t>
              </w:r>
            </w:hyperlink>
            <w:r w:rsidRPr="004C7FED">
              <w:rPr>
                <w:rFonts w:ascii="Proximanova-Regular" w:eastAsia="Times New Roman" w:hAnsi="Proximanova-Regular" w:cs="Times New Roman"/>
                <w:sz w:val="24"/>
                <w:szCs w:val="24"/>
                <w:highlight w:val="green"/>
              </w:rPr>
              <w:t>.</w:t>
            </w:r>
          </w:p>
          <w:tbl>
            <w:tblPr>
              <w:tblStyle w:val="TableGrid"/>
              <w:tblW w:w="8985" w:type="dxa"/>
              <w:tblLayout w:type="fixed"/>
              <w:tblLook w:val="04A0" w:firstRow="1" w:lastRow="0" w:firstColumn="1" w:lastColumn="0" w:noHBand="0" w:noVBand="1"/>
            </w:tblPr>
            <w:tblGrid>
              <w:gridCol w:w="2850"/>
              <w:gridCol w:w="6135"/>
            </w:tblGrid>
            <w:tr w:rsidR="00F24881" w:rsidRPr="001F01F8" w14:paraId="539762A9" w14:textId="77777777" w:rsidTr="18A0FD4A">
              <w:tc>
                <w:tcPr>
                  <w:tcW w:w="2850" w:type="dxa"/>
                </w:tcPr>
                <w:p w14:paraId="2503942F" w14:textId="52DE98B0" w:rsidR="00F24881" w:rsidRPr="00FE7C06" w:rsidRDefault="00F24881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green"/>
                    </w:rPr>
                  </w:pPr>
                  <w:r w:rsidRPr="00FE7C06">
                    <w:rPr>
                      <w:rFonts w:ascii="Proximanova-Regular" w:hAnsi="Proximanova-Regular"/>
                      <w:b/>
                      <w:bCs/>
                      <w:color w:val="000000"/>
                    </w:rPr>
                    <w:t xml:space="preserve">COURSE </w:t>
                  </w:r>
                  <w:r w:rsidR="00FB6917" w:rsidRPr="00FE7C06">
                    <w:rPr>
                      <w:rFonts w:ascii="Proximanova-Regular" w:hAnsi="Proximanova-Regular"/>
                      <w:b/>
                      <w:bCs/>
                      <w:color w:val="000000"/>
                    </w:rPr>
                    <w:t>TYPE</w:t>
                  </w:r>
                </w:p>
              </w:tc>
              <w:tc>
                <w:tcPr>
                  <w:tcW w:w="6135" w:type="dxa"/>
                </w:tcPr>
                <w:p w14:paraId="15589B0E" w14:textId="7E7A7423" w:rsidR="00F24881" w:rsidRPr="00FE7C06" w:rsidRDefault="00F24881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green"/>
                    </w:rPr>
                  </w:pPr>
                  <w:r w:rsidRPr="00FE7C06">
                    <w:rPr>
                      <w:rFonts w:ascii="Proximanova-Regular" w:hAnsi="Proximanova-Regular"/>
                      <w:b/>
                      <w:bCs/>
                      <w:color w:val="000000"/>
                    </w:rPr>
                    <w:t>DEFINITION</w:t>
                  </w:r>
                </w:p>
              </w:tc>
            </w:tr>
            <w:tr w:rsidR="00B37BA4" w:rsidRPr="001F01F8" w14:paraId="3DBDE45E" w14:textId="77777777">
              <w:tc>
                <w:tcPr>
                  <w:tcW w:w="2850" w:type="dxa"/>
                  <w:vAlign w:val="center"/>
                </w:tcPr>
                <w:p w14:paraId="7BDB66CB" w14:textId="0EBC7996" w:rsidR="00B37BA4" w:rsidRPr="00092606" w:rsidRDefault="00B37BA4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18A0FD4A">
                    <w:rPr>
                      <w:rFonts w:ascii="Proximanova-Regular" w:hAnsi="Proximanova-Regular"/>
                      <w:color w:val="000000" w:themeColor="text1"/>
                      <w:highlight w:val="green"/>
                    </w:rPr>
                    <w:t>Clinical</w:t>
                  </w:r>
                  <w:r w:rsidR="005B2427">
                    <w:rPr>
                      <w:rFonts w:ascii="Proximanova-Regular" w:hAnsi="Proximanova-Regular"/>
                      <w:color w:val="000000" w:themeColor="text1"/>
                    </w:rPr>
                    <w:t>*</w:t>
                  </w:r>
                </w:p>
              </w:tc>
              <w:tc>
                <w:tcPr>
                  <w:tcW w:w="6135" w:type="dxa"/>
                </w:tcPr>
                <w:p w14:paraId="2B036EC9" w14:textId="51D5D912" w:rsidR="00B37BA4" w:rsidRPr="3B44EC2E" w:rsidRDefault="00F5274E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 w:themeColor="text1"/>
                    </w:rPr>
                  </w:pPr>
                  <w:r w:rsidRPr="00DD0C91">
                    <w:rPr>
                      <w:rFonts w:ascii="Proximanova-Regular" w:hAnsi="Proximanova-Regular"/>
                      <w:highlight w:val="green"/>
                    </w:rPr>
                    <w:t xml:space="preserve">Supervised development of professional skills through practical interaction with patients or </w:t>
                  </w:r>
                  <w:proofErr w:type="gramStart"/>
                  <w:r w:rsidRPr="00DD0C91">
                    <w:rPr>
                      <w:rFonts w:ascii="Proximanova-Regular" w:hAnsi="Proximanova-Regular"/>
                      <w:highlight w:val="green"/>
                    </w:rPr>
                    <w:t>clients.</w:t>
                  </w:r>
                  <w:r w:rsidR="005D360E" w:rsidRPr="00030975">
                    <w:rPr>
                      <w:rFonts w:ascii="Proximanova-Regular" w:hAnsi="Proximanova-Regular"/>
                      <w:highlight w:val="green"/>
                    </w:rPr>
                    <w:t>*</w:t>
                  </w:r>
                  <w:proofErr w:type="gramEnd"/>
                </w:p>
              </w:tc>
            </w:tr>
            <w:tr w:rsidR="00DA4981" w:rsidRPr="001F01F8" w14:paraId="0E8B4F31" w14:textId="77777777" w:rsidTr="18A0FD4A">
              <w:tc>
                <w:tcPr>
                  <w:tcW w:w="2850" w:type="dxa"/>
                  <w:vAlign w:val="center"/>
                </w:tcPr>
                <w:p w14:paraId="07DB5D7A" w14:textId="57FCA76C" w:rsidR="00DA4981" w:rsidRPr="00092606" w:rsidRDefault="00DA4981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Colloquium</w:t>
                  </w:r>
                </w:p>
              </w:tc>
              <w:tc>
                <w:tcPr>
                  <w:tcW w:w="6135" w:type="dxa"/>
                  <w:vAlign w:val="center"/>
                </w:tcPr>
                <w:p w14:paraId="059DB73D" w14:textId="42A86976" w:rsidR="00DA4981" w:rsidRPr="3B44EC2E" w:rsidRDefault="00DA4981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 w:themeColor="text1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The exchange of scholarly and/or secondary research,</w:t>
                  </w:r>
                  <w:r w:rsidR="00F5274E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often including guest lecturers.</w:t>
                  </w:r>
                  <w:r w:rsidR="00DD0C91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</w:t>
                  </w:r>
                  <w:proofErr w:type="gramStart"/>
                  <w:r w:rsidR="00DD0C91">
                    <w:rPr>
                      <w:rFonts w:ascii="Proximanova-Regular" w:hAnsi="Proximanova-Regular"/>
                      <w:color w:val="000000"/>
                      <w:highlight w:val="green"/>
                    </w:rPr>
                    <w:t>Student</w:t>
                  </w:r>
                  <w:proofErr w:type="gramEnd"/>
                  <w:r w:rsidR="00DD0C91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may be required to undertake r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esearch projects</w:t>
                  </w:r>
                  <w:r w:rsidR="00DD0C91">
                    <w:rPr>
                      <w:rFonts w:ascii="Proximanova-Regular" w:hAnsi="Proximanova-Regular"/>
                      <w:color w:val="000000"/>
                    </w:rPr>
                    <w:t>.</w:t>
                  </w:r>
                  <w:r w:rsidR="006C31BD">
                    <w:rPr>
                      <w:rFonts w:ascii="Proximanova-Regular" w:hAnsi="Proximanova-Regular"/>
                      <w:color w:val="000000"/>
                    </w:rPr>
                    <w:t xml:space="preserve"> </w:t>
                  </w:r>
                </w:p>
              </w:tc>
            </w:tr>
            <w:tr w:rsidR="00B37BA4" w:rsidRPr="001F01F8" w14:paraId="68A9C097" w14:textId="77777777" w:rsidTr="18A0FD4A">
              <w:tc>
                <w:tcPr>
                  <w:tcW w:w="2850" w:type="dxa"/>
                  <w:vAlign w:val="center"/>
                </w:tcPr>
                <w:p w14:paraId="5EF8AE03" w14:textId="7D013FC3" w:rsidR="00B37BA4" w:rsidRPr="00173747" w:rsidRDefault="00B37BA4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00092606">
                    <w:rPr>
                      <w:rFonts w:ascii="Proximanova-Regular" w:hAnsi="Proximanova-Regular"/>
                      <w:color w:val="000000"/>
                    </w:rPr>
                    <w:t>Discussion</w:t>
                  </w:r>
                </w:p>
              </w:tc>
              <w:tc>
                <w:tcPr>
                  <w:tcW w:w="6135" w:type="dxa"/>
                  <w:vAlign w:val="center"/>
                </w:tcPr>
                <w:p w14:paraId="0538A1F4" w14:textId="4143690E" w:rsidR="00B37BA4" w:rsidRPr="0004463C" w:rsidRDefault="006C31BD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</w:pPr>
                  <w:r w:rsidRPr="006C31BD">
                    <w:rPr>
                      <w:rFonts w:ascii="Proximanova-Regular" w:hAnsi="Proximanova-Regular"/>
                      <w:highlight w:val="green"/>
                    </w:rPr>
                    <w:t>Interactive</w:t>
                  </w:r>
                  <w:r w:rsidRPr="006C31BD">
                    <w:rPr>
                      <w:rFonts w:ascii="Proximanova-Regular" w:hAnsi="Proximanova-Regular"/>
                    </w:rPr>
                    <w:t xml:space="preserve"> meeting</w:t>
                  </w:r>
                  <w:r w:rsidRPr="006C31BD">
                    <w:rPr>
                      <w:rFonts w:ascii="Proximanova-Regular" w:hAnsi="Proximanova-Regular"/>
                      <w:highlight w:val="green"/>
                    </w:rPr>
                    <w:t>s</w:t>
                  </w:r>
                  <w:r w:rsidRPr="006C31BD">
                    <w:rPr>
                      <w:rFonts w:ascii="Proximanova-Regular" w:hAnsi="Proximanova-Regular"/>
                    </w:rPr>
                    <w:t xml:space="preserve">, typically </w:t>
                  </w:r>
                  <w:r w:rsidRPr="006C31BD">
                    <w:rPr>
                      <w:rFonts w:ascii="Proximanova-Regular" w:hAnsi="Proximanova-Regular"/>
                      <w:highlight w:val="green"/>
                    </w:rPr>
                    <w:t>scheduled in combination with a lecture or lab. May</w:t>
                  </w:r>
                  <w:r w:rsidRPr="006C31BD">
                    <w:rPr>
                      <w:rFonts w:ascii="Proximanova-Regular" w:hAnsi="Proximanova-Regular"/>
                    </w:rPr>
                    <w:t xml:space="preserve"> include </w:t>
                  </w:r>
                  <w:r w:rsidR="00C922C1" w:rsidRPr="00C922C1">
                    <w:rPr>
                      <w:rFonts w:ascii="Proximanova-Regular" w:hAnsi="Proximanova-Regular"/>
                      <w:highlight w:val="green"/>
                    </w:rPr>
                    <w:t>but is not limited to</w:t>
                  </w:r>
                  <w:r w:rsidR="00C922C1">
                    <w:rPr>
                      <w:rFonts w:ascii="Proximanova-Regular" w:hAnsi="Proximanova-Regular"/>
                    </w:rPr>
                    <w:t xml:space="preserve"> </w:t>
                  </w:r>
                  <w:r w:rsidRPr="006C31BD">
                    <w:rPr>
                      <w:rFonts w:ascii="Proximanova-Regular" w:hAnsi="Proximanova-Regular"/>
                    </w:rPr>
                    <w:t xml:space="preserve">demonstrations, hands-on engagement </w:t>
                  </w:r>
                  <w:r w:rsidRPr="00C922C1">
                    <w:rPr>
                      <w:rFonts w:ascii="Proximanova-Regular" w:hAnsi="Proximanova-Regular"/>
                      <w:highlight w:val="green"/>
                    </w:rPr>
                    <w:t>with course material</w:t>
                  </w:r>
                  <w:r w:rsidRPr="006C31BD">
                    <w:rPr>
                      <w:rFonts w:ascii="Proximanova-Regular" w:hAnsi="Proximanova-Regular"/>
                    </w:rPr>
                    <w:t xml:space="preserve">, case studies, </w:t>
                  </w:r>
                  <w:r w:rsidRPr="00C922C1">
                    <w:rPr>
                      <w:rFonts w:ascii="Proximanova-Regular" w:hAnsi="Proximanova-Regular"/>
                      <w:highlight w:val="green"/>
                    </w:rPr>
                    <w:t>and/or</w:t>
                  </w:r>
                  <w:r w:rsidRPr="006C31BD">
                    <w:rPr>
                      <w:rFonts w:ascii="Proximanova-Regular" w:hAnsi="Proximanova-Regular"/>
                    </w:rPr>
                    <w:t xml:space="preserve"> field experiences.</w:t>
                  </w:r>
                </w:p>
              </w:tc>
            </w:tr>
            <w:tr w:rsidR="00DA4981" w:rsidRPr="001F01F8" w14:paraId="6CB637AF" w14:textId="77777777" w:rsidTr="18A0FD4A">
              <w:tc>
                <w:tcPr>
                  <w:tcW w:w="2850" w:type="dxa"/>
                  <w:vAlign w:val="center"/>
                </w:tcPr>
                <w:p w14:paraId="33CF36FB" w14:textId="1202F70E" w:rsidR="00DA4981" w:rsidRPr="00173747" w:rsidRDefault="00DA4981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Individual Studies</w:t>
                  </w:r>
                </w:p>
              </w:tc>
              <w:tc>
                <w:tcPr>
                  <w:tcW w:w="6135" w:type="dxa"/>
                  <w:vAlign w:val="center"/>
                </w:tcPr>
                <w:p w14:paraId="2F7D15B3" w14:textId="43BDF0A8" w:rsidR="00DA4981" w:rsidRPr="0004463C" w:rsidRDefault="00B70D7E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</w:pPr>
                  <w:r w:rsidRPr="00B70D7E">
                    <w:rPr>
                      <w:rFonts w:ascii="Proximanova-Regular" w:hAnsi="Proximanova-Regular"/>
                      <w:color w:val="000000"/>
                      <w:highlight w:val="green"/>
                    </w:rPr>
                    <w:t>Courses where students work on an individualized basis with a faculty member. Activities may include but are not limited to research, thesis/dissertation work, final recitals, and internships.</w:t>
                  </w:r>
                </w:p>
              </w:tc>
            </w:tr>
            <w:tr w:rsidR="00DA4981" w:rsidRPr="001F01F8" w14:paraId="7E245838" w14:textId="77777777" w:rsidTr="18A0FD4A">
              <w:tc>
                <w:tcPr>
                  <w:tcW w:w="2850" w:type="dxa"/>
                  <w:vAlign w:val="center"/>
                </w:tcPr>
                <w:p w14:paraId="770C4F75" w14:textId="728A14DF" w:rsidR="00DA4981" w:rsidRPr="00173747" w:rsidRDefault="00DA4981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>
                    <w:rPr>
                      <w:rFonts w:ascii="Proximanova-Regular" w:hAnsi="Proximanova-Regular"/>
                      <w:color w:val="000000"/>
                    </w:rPr>
                    <w:t xml:space="preserve">Lab </w:t>
                  </w:r>
                </w:p>
              </w:tc>
              <w:tc>
                <w:tcPr>
                  <w:tcW w:w="6135" w:type="dxa"/>
                  <w:vAlign w:val="center"/>
                </w:tcPr>
                <w:p w14:paraId="2E514081" w14:textId="38745BFA" w:rsidR="00DA4981" w:rsidRPr="0004463C" w:rsidRDefault="00DA4981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</w:pPr>
                  <w:r>
                    <w:rPr>
                      <w:rFonts w:ascii="Proximanova-Regular" w:hAnsi="Proximanova-Regular"/>
                      <w:color w:val="000000"/>
                      <w:highlight w:val="green"/>
                    </w:rPr>
                    <w:t>S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upervised</w:t>
                  </w:r>
                  <w:r w:rsidRPr="00556CA0">
                    <w:rPr>
                      <w:rFonts w:ascii="Proximanova-Regular" w:hAnsi="Proximanova-Regular"/>
                      <w:color w:val="000000"/>
                    </w:rPr>
                    <w:t xml:space="preserve"> laboratory, field experimentation</w:t>
                  </w:r>
                  <w:r>
                    <w:rPr>
                      <w:rFonts w:ascii="Proximanova-Regular" w:hAnsi="Proximanova-Regular"/>
                      <w:color w:val="000000"/>
                    </w:rPr>
                    <w:t xml:space="preserve">, </w:t>
                  </w:r>
                  <w:r w:rsidRPr="00574136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experiential </w:t>
                  </w:r>
                  <w:proofErr w:type="gramStart"/>
                  <w:r w:rsidRPr="00574136">
                    <w:rPr>
                      <w:rFonts w:ascii="Proximanova-Regular" w:hAnsi="Proximanova-Regular"/>
                      <w:color w:val="000000"/>
                      <w:highlight w:val="green"/>
                    </w:rPr>
                    <w:t>learning</w:t>
                  </w:r>
                  <w:proofErr w:type="gramEnd"/>
                  <w:r w:rsidRPr="00556CA0">
                    <w:rPr>
                      <w:rFonts w:ascii="Proximanova-Regular" w:hAnsi="Proximanova-Regular"/>
                      <w:color w:val="000000"/>
                    </w:rPr>
                    <w:t xml:space="preserve"> or observation, incorporating practical experience.</w:t>
                  </w:r>
                </w:p>
              </w:tc>
            </w:tr>
            <w:tr w:rsidR="00B37BA4" w:rsidRPr="001F01F8" w14:paraId="106CA546" w14:textId="77777777" w:rsidTr="18A0FD4A">
              <w:tc>
                <w:tcPr>
                  <w:tcW w:w="2850" w:type="dxa"/>
                  <w:vAlign w:val="center"/>
                </w:tcPr>
                <w:p w14:paraId="71B0CF79" w14:textId="364FB62F" w:rsidR="00B37BA4" w:rsidRPr="00173747" w:rsidRDefault="00B37BA4" w:rsidP="00B37BA4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3747">
                    <w:rPr>
                      <w:rFonts w:ascii="Proximanova-Regular" w:hAnsi="Proximanova-Regular"/>
                      <w:color w:val="000000"/>
                    </w:rPr>
                    <w:t xml:space="preserve">Lecture </w:t>
                  </w:r>
                </w:p>
              </w:tc>
              <w:tc>
                <w:tcPr>
                  <w:tcW w:w="6135" w:type="dxa"/>
                  <w:vAlign w:val="center"/>
                </w:tcPr>
                <w:p w14:paraId="27144C3F" w14:textId="4381FEBF" w:rsidR="00B37BA4" w:rsidRPr="001F01F8" w:rsidRDefault="008B5B4E" w:rsidP="00B37BA4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Bidi"/>
                      <w:sz w:val="22"/>
                      <w:szCs w:val="22"/>
                      <w:highlight w:val="green"/>
                    </w:rPr>
                  </w:pPr>
                  <w:r w:rsidRPr="00CD7E9E">
                    <w:rPr>
                      <w:rFonts w:ascii="Proximanova-Regular" w:hAnsi="Proximanova-Regular"/>
                      <w:color w:val="000000"/>
                      <w:highlight w:val="green"/>
                    </w:rPr>
                    <w:t>Instructor-led courses primarily focused on communicating a body of knowledge or information and explaining ideas or principles</w:t>
                  </w:r>
                  <w:r w:rsidRPr="008B5B4E">
                    <w:rPr>
                      <w:rFonts w:ascii="Proximanova-Regular" w:hAnsi="Proximanova-Regular"/>
                      <w:color w:val="000000"/>
                    </w:rPr>
                    <w:t>. Standard course type.</w:t>
                  </w:r>
                </w:p>
              </w:tc>
            </w:tr>
            <w:tr w:rsidR="00B01D25" w:rsidRPr="001F01F8" w14:paraId="137BA7CF" w14:textId="77777777" w:rsidTr="18A0FD4A">
              <w:tc>
                <w:tcPr>
                  <w:tcW w:w="2850" w:type="dxa"/>
                  <w:vAlign w:val="center"/>
                </w:tcPr>
                <w:p w14:paraId="19DE9B6D" w14:textId="2D9660B9" w:rsidR="00B01D25" w:rsidRDefault="00B01D25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lastRenderedPageBreak/>
                    <w:t>Practicum</w:t>
                  </w:r>
                </w:p>
              </w:tc>
              <w:tc>
                <w:tcPr>
                  <w:tcW w:w="6135" w:type="dxa"/>
                  <w:vAlign w:val="center"/>
                </w:tcPr>
                <w:p w14:paraId="0BFD6796" w14:textId="152B452D" w:rsidR="00B01D25" w:rsidRPr="00DA53FF" w:rsidRDefault="004246A1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004246A1">
                    <w:rPr>
                      <w:rFonts w:ascii="Proximanova-Regular" w:hAnsi="Proximanova-Regular"/>
                      <w:color w:val="000000"/>
                      <w:highlight w:val="green"/>
                    </w:rPr>
                    <w:t>Practical application of previously studied theory and the collection of data for future theoretical interpretation, either individually or in groups.</w:t>
                  </w:r>
                </w:p>
              </w:tc>
            </w:tr>
            <w:tr w:rsidR="00B01D25" w:rsidRPr="001F01F8" w14:paraId="35C6D32C" w14:textId="77777777" w:rsidTr="18A0FD4A">
              <w:tc>
                <w:tcPr>
                  <w:tcW w:w="2850" w:type="dxa"/>
                  <w:vAlign w:val="center"/>
                </w:tcPr>
                <w:p w14:paraId="34DDFD4C" w14:textId="2B5E31E4" w:rsidR="00B01D25" w:rsidRDefault="00B01D25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18A0FD4A">
                    <w:rPr>
                      <w:rFonts w:ascii="Proximanova-Regular" w:hAnsi="Proximanova-Regular"/>
                      <w:color w:val="000000" w:themeColor="text1"/>
                      <w:highlight w:val="green"/>
                    </w:rPr>
                    <w:t xml:space="preserve">Seminar </w:t>
                  </w:r>
                </w:p>
              </w:tc>
              <w:tc>
                <w:tcPr>
                  <w:tcW w:w="6135" w:type="dxa"/>
                  <w:vAlign w:val="center"/>
                </w:tcPr>
                <w:p w14:paraId="434B2B3E" w14:textId="20B28792" w:rsidR="00B01D25" w:rsidRPr="00137118" w:rsidRDefault="00137118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  <w:highlight w:val="green"/>
                    </w:rPr>
                  </w:pPr>
                  <w:r w:rsidRPr="00137118">
                    <w:rPr>
                      <w:rFonts w:ascii="Proximanova-Regular" w:hAnsi="Proximanova-Regular"/>
                      <w:color w:val="000000"/>
                      <w:highlight w:val="green"/>
                    </w:rPr>
                    <w:t>Development and exchange of scholarly information, with students conducting research and sharing the results through discussion, reports, and/or papers.</w:t>
                  </w:r>
                </w:p>
              </w:tc>
            </w:tr>
            <w:tr w:rsidR="00B37BA4" w:rsidRPr="001F01F8" w14:paraId="2338A7A0" w14:textId="77777777" w:rsidTr="18A0FD4A">
              <w:tc>
                <w:tcPr>
                  <w:tcW w:w="2850" w:type="dxa"/>
                  <w:vAlign w:val="center"/>
                </w:tcPr>
                <w:p w14:paraId="2D7A8D6C" w14:textId="19AFB8EB" w:rsidR="00B37BA4" w:rsidRPr="00092606" w:rsidRDefault="00B37BA4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>
                    <w:rPr>
                      <w:rFonts w:ascii="Proximanova-Regular" w:hAnsi="Proximanova-Regular"/>
                      <w:color w:val="000000"/>
                    </w:rPr>
                    <w:t>Studio</w:t>
                  </w:r>
                </w:p>
              </w:tc>
              <w:tc>
                <w:tcPr>
                  <w:tcW w:w="6135" w:type="dxa"/>
                  <w:vAlign w:val="center"/>
                </w:tcPr>
                <w:p w14:paraId="51902DC4" w14:textId="3179DC2D" w:rsidR="00B37BA4" w:rsidRPr="00092606" w:rsidRDefault="00EF2C7C" w:rsidP="00B37BA4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00EF2C7C">
                    <w:rPr>
                      <w:rFonts w:ascii="Proximanova-Regular" w:hAnsi="Proximanova-Regular"/>
                      <w:color w:val="000000"/>
                    </w:rPr>
                    <w:t xml:space="preserve">Supervised creative </w:t>
                  </w:r>
                  <w:r w:rsidR="0088506A" w:rsidRPr="00B87DCC">
                    <w:rPr>
                      <w:rFonts w:ascii="Proximanova-Regular" w:hAnsi="Proximanova-Regular"/>
                      <w:color w:val="000000"/>
                      <w:highlight w:val="green"/>
                    </w:rPr>
                    <w:t>instruction</w:t>
                  </w:r>
                  <w:r w:rsidR="006D6D73" w:rsidRPr="00B87DCC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either individually or in groups</w:t>
                  </w:r>
                  <w:r w:rsidRPr="00EF2C7C">
                    <w:rPr>
                      <w:rFonts w:ascii="Proximanova-Regular" w:hAnsi="Proximanova-Regular"/>
                      <w:color w:val="000000"/>
                    </w:rPr>
                    <w:t xml:space="preserve"> incorporating practical experiences</w:t>
                  </w:r>
                  <w:r w:rsidR="003C4155">
                    <w:rPr>
                      <w:rFonts w:ascii="Proximanova-Regular" w:hAnsi="Proximanova-Regular"/>
                      <w:color w:val="000000"/>
                    </w:rPr>
                    <w:t xml:space="preserve">, </w:t>
                  </w:r>
                  <w:r w:rsidR="00D30308" w:rsidRPr="00B87DCC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artistic endeavors, and/or </w:t>
                  </w:r>
                  <w:proofErr w:type="gramStart"/>
                  <w:r w:rsidR="00D30308" w:rsidRPr="00B87DCC">
                    <w:rPr>
                      <w:rFonts w:ascii="Proximanova-Regular" w:hAnsi="Proximanova-Regular"/>
                      <w:color w:val="000000"/>
                      <w:highlight w:val="green"/>
                    </w:rPr>
                    <w:t>rehearsals.</w:t>
                  </w:r>
                  <w:r w:rsidR="00666B52" w:rsidRPr="00B87DCC">
                    <w:rPr>
                      <w:rFonts w:ascii="Proximanova-Regular" w:hAnsi="Proximanova-Regular"/>
                      <w:color w:val="000000"/>
                      <w:highlight w:val="green"/>
                    </w:rPr>
                    <w:t>*</w:t>
                  </w:r>
                  <w:proofErr w:type="gramEnd"/>
                  <w:r w:rsidR="000B3C8B" w:rsidRPr="00B87DCC">
                    <w:rPr>
                      <w:rFonts w:ascii="Proximanova-Regular" w:hAnsi="Proximanova-Regular"/>
                      <w:color w:val="000000"/>
                      <w:highlight w:val="green"/>
                    </w:rPr>
                    <w:t>*</w:t>
                  </w:r>
                </w:p>
              </w:tc>
            </w:tr>
            <w:tr w:rsidR="00B37BA4" w:rsidRPr="001F01F8" w14:paraId="6B3C6D94" w14:textId="77777777" w:rsidTr="18A0FD4A">
              <w:tc>
                <w:tcPr>
                  <w:tcW w:w="2850" w:type="dxa"/>
                  <w:vAlign w:val="center"/>
                </w:tcPr>
                <w:p w14:paraId="5A18154D" w14:textId="16455071" w:rsidR="00B37BA4" w:rsidRPr="001F01F8" w:rsidRDefault="00B37BA4" w:rsidP="00B37BA4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Workshop</w:t>
                  </w:r>
                </w:p>
              </w:tc>
              <w:tc>
                <w:tcPr>
                  <w:tcW w:w="6135" w:type="dxa"/>
                  <w:vAlign w:val="center"/>
                </w:tcPr>
                <w:p w14:paraId="68F60290" w14:textId="5CEC6F9A" w:rsidR="00B37BA4" w:rsidRPr="001F01F8" w:rsidRDefault="003529ED" w:rsidP="00B37BA4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3529ED">
                    <w:rPr>
                      <w:color w:val="000000"/>
                      <w:sz w:val="27"/>
                      <w:szCs w:val="27"/>
                      <w:highlight w:val="green"/>
                    </w:rPr>
                    <w:t>Practical application of theoretical learning, featuring an exchange of ideas, practical methods, skills, principles, and/or experiential learning.</w:t>
                  </w:r>
                </w:p>
              </w:tc>
            </w:tr>
          </w:tbl>
          <w:p w14:paraId="45D6A2F0" w14:textId="10E0AFBC" w:rsidR="009D1AB7" w:rsidRDefault="009D1AB7" w:rsidP="002640AB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771A5" w14:textId="77777777" w:rsidR="00C73332" w:rsidRPr="006E098F" w:rsidRDefault="00A66AA3" w:rsidP="00A66AA3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Proximanova-Regular" w:hAnsi="Proximanova-Regular"/>
                <w:color w:val="000000"/>
                <w:highlight w:val="green"/>
              </w:rPr>
            </w:pPr>
            <w:r w:rsidRPr="006E098F">
              <w:rPr>
                <w:rFonts w:ascii="Proximanova-Regular" w:hAnsi="Proximanova-Regular"/>
                <w:color w:val="000000"/>
                <w:highlight w:val="green"/>
              </w:rPr>
              <w:t>*Clinical course</w:t>
            </w:r>
            <w:r w:rsidR="000067B9" w:rsidRPr="006E098F">
              <w:rPr>
                <w:rFonts w:ascii="Proximanova-Regular" w:hAnsi="Proximanova-Regular"/>
                <w:color w:val="000000"/>
                <w:highlight w:val="green"/>
              </w:rPr>
              <w:t xml:space="preserve">s </w:t>
            </w:r>
            <w:r w:rsidRPr="006E098F">
              <w:rPr>
                <w:rFonts w:ascii="Proximanova-Regular" w:hAnsi="Proximanova-Regular"/>
                <w:color w:val="000000"/>
                <w:highlight w:val="green"/>
              </w:rPr>
              <w:t>follow the same contact hour requirements as Practicum cours</w:t>
            </w:r>
            <w:r w:rsidR="000067B9" w:rsidRPr="006E098F">
              <w:rPr>
                <w:rFonts w:ascii="Proximanova-Regular" w:hAnsi="Proximanova-Regular"/>
                <w:color w:val="000000"/>
                <w:highlight w:val="green"/>
              </w:rPr>
              <w:t>es</w:t>
            </w:r>
            <w:r w:rsidRPr="006E098F">
              <w:rPr>
                <w:rFonts w:ascii="Proximanova-Regular" w:hAnsi="Proximanova-Regular"/>
                <w:color w:val="000000"/>
                <w:highlight w:val="green"/>
              </w:rPr>
              <w:t>.</w:t>
            </w:r>
          </w:p>
          <w:p w14:paraId="4D038D6F" w14:textId="6317759C" w:rsidR="006E098F" w:rsidRPr="004C2B9C" w:rsidRDefault="006E098F" w:rsidP="00A66AA3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098F">
              <w:rPr>
                <w:rFonts w:ascii="Proximanova-Regular" w:hAnsi="Proximanova-Regular"/>
                <w:color w:val="000000"/>
                <w:highlight w:val="green"/>
              </w:rPr>
              <w:t>*</w:t>
            </w:r>
            <w:r w:rsidR="004C1628">
              <w:rPr>
                <w:rFonts w:ascii="Proximanova-Regular" w:hAnsi="Proximanova-Regular"/>
                <w:color w:val="000000"/>
                <w:highlight w:val="green"/>
              </w:rPr>
              <w:t>*</w:t>
            </w:r>
            <w:r w:rsidRPr="006E098F">
              <w:rPr>
                <w:rFonts w:ascii="Proximanova-Regular" w:hAnsi="Proximanova-Regular"/>
                <w:color w:val="000000"/>
                <w:highlight w:val="green"/>
              </w:rPr>
              <w:t>Music instruction and specialized types of music performance offerings must conform to the requirement for accreditation of the National Association of Schools of Music.</w:t>
            </w:r>
          </w:p>
        </w:tc>
      </w:tr>
    </w:tbl>
    <w:p w14:paraId="14BAA2AF" w14:textId="28631B04" w:rsidR="00936861" w:rsidRDefault="007946EC" w:rsidP="004C2B9C">
      <w:r>
        <w:lastRenderedPageBreak/>
        <w:t>(</w:t>
      </w:r>
      <w:r>
        <w:rPr>
          <w:rFonts w:cstheme="minorHAnsi"/>
          <w:sz w:val="22"/>
          <w:szCs w:val="22"/>
        </w:rPr>
        <w:t xml:space="preserve">Add in as related resource: </w:t>
      </w:r>
      <w:hyperlink r:id="rId19" w:history="1">
        <w:r w:rsidRPr="00FF54EA">
          <w:rPr>
            <w:rFonts w:ascii="Proximanova-Regular" w:hAnsi="Proximanova-Regular"/>
            <w:b/>
            <w:bCs/>
            <w:color w:val="0000FF"/>
            <w:bdr w:val="single" w:sz="2" w:space="0" w:color="D2D6DC" w:frame="1"/>
          </w:rPr>
          <w:t>examples compiled by the Office of Digital Learning</w:t>
        </w:r>
      </w:hyperlink>
      <w:r>
        <w:rPr>
          <w:rFonts w:ascii="Proximanova-Regular" w:hAnsi="Proximanova-Regular"/>
          <w:b/>
          <w:bCs/>
          <w:color w:val="0000FF"/>
          <w:bdr w:val="single" w:sz="2" w:space="0" w:color="D2D6DC" w:frame="1"/>
        </w:rPr>
        <w:t>)</w:t>
      </w:r>
    </w:p>
    <w:sectPr w:rsidR="00936861" w:rsidSect="00785FBD">
      <w:footerReference w:type="default" r:id="rId20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198D0" w14:textId="77777777" w:rsidR="00785FBD" w:rsidRDefault="00785FBD" w:rsidP="006E6D55">
      <w:pPr>
        <w:spacing w:before="0" w:after="0" w:line="240" w:lineRule="auto"/>
      </w:pPr>
      <w:r>
        <w:separator/>
      </w:r>
    </w:p>
  </w:endnote>
  <w:endnote w:type="continuationSeparator" w:id="0">
    <w:p w14:paraId="4562724F" w14:textId="77777777" w:rsidR="00785FBD" w:rsidRDefault="00785FBD" w:rsidP="006E6D55">
      <w:pPr>
        <w:spacing w:before="0" w:after="0" w:line="240" w:lineRule="auto"/>
      </w:pPr>
      <w:r>
        <w:continuationSeparator/>
      </w:r>
    </w:p>
  </w:endnote>
  <w:endnote w:type="continuationNotice" w:id="1">
    <w:p w14:paraId="55F6778D" w14:textId="77777777" w:rsidR="00785FBD" w:rsidRDefault="00785FB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N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nova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E81FA" w14:textId="33C8869F" w:rsidR="006E6D55" w:rsidRPr="006E6D55" w:rsidRDefault="006E6D55" w:rsidP="006E6D55">
    <w:pPr>
      <w:pStyle w:val="Footer"/>
      <w:jc w:val="right"/>
      <w:rPr>
        <w:i/>
        <w:iCs/>
        <w:sz w:val="18"/>
        <w:szCs w:val="18"/>
      </w:rPr>
    </w:pPr>
    <w:r w:rsidRPr="006E6D55">
      <w:rPr>
        <w:i/>
        <w:iCs/>
        <w:sz w:val="18"/>
        <w:szCs w:val="18"/>
      </w:rPr>
      <w:t>Last updated: 8/31/2020 7:39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15186" w14:textId="77777777" w:rsidR="00785FBD" w:rsidRDefault="00785FBD" w:rsidP="006E6D55">
      <w:pPr>
        <w:spacing w:before="0" w:after="0" w:line="240" w:lineRule="auto"/>
      </w:pPr>
      <w:r>
        <w:separator/>
      </w:r>
    </w:p>
  </w:footnote>
  <w:footnote w:type="continuationSeparator" w:id="0">
    <w:p w14:paraId="16C58B92" w14:textId="77777777" w:rsidR="00785FBD" w:rsidRDefault="00785FBD" w:rsidP="006E6D55">
      <w:pPr>
        <w:spacing w:before="0" w:after="0" w:line="240" w:lineRule="auto"/>
      </w:pPr>
      <w:r>
        <w:continuationSeparator/>
      </w:r>
    </w:p>
  </w:footnote>
  <w:footnote w:type="continuationNotice" w:id="1">
    <w:p w14:paraId="0A91B064" w14:textId="77777777" w:rsidR="00785FBD" w:rsidRDefault="00785FB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044FA"/>
    <w:multiLevelType w:val="multilevel"/>
    <w:tmpl w:val="BD9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37F1A"/>
    <w:multiLevelType w:val="multilevel"/>
    <w:tmpl w:val="DA1E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4698"/>
    <w:multiLevelType w:val="hybridMultilevel"/>
    <w:tmpl w:val="E4B6DB70"/>
    <w:lvl w:ilvl="0" w:tplc="7CEE1E3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6018"/>
    <w:multiLevelType w:val="hybridMultilevel"/>
    <w:tmpl w:val="D584C906"/>
    <w:lvl w:ilvl="0" w:tplc="23001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B41B2"/>
    <w:multiLevelType w:val="multilevel"/>
    <w:tmpl w:val="13087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14E08"/>
    <w:multiLevelType w:val="multilevel"/>
    <w:tmpl w:val="AC6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85F48"/>
    <w:multiLevelType w:val="multilevel"/>
    <w:tmpl w:val="177E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8576A"/>
    <w:multiLevelType w:val="multilevel"/>
    <w:tmpl w:val="72C6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B00FD"/>
    <w:multiLevelType w:val="multilevel"/>
    <w:tmpl w:val="342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B0EC5"/>
    <w:multiLevelType w:val="multilevel"/>
    <w:tmpl w:val="AB207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93FDA"/>
    <w:multiLevelType w:val="hybridMultilevel"/>
    <w:tmpl w:val="B7A608CA"/>
    <w:lvl w:ilvl="0" w:tplc="A5D4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05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2B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89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EB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8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CD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46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2E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82533"/>
    <w:multiLevelType w:val="multilevel"/>
    <w:tmpl w:val="AF18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951E3E"/>
    <w:multiLevelType w:val="hybridMultilevel"/>
    <w:tmpl w:val="987C63F0"/>
    <w:lvl w:ilvl="0" w:tplc="357403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958803">
    <w:abstractNumId w:val="10"/>
  </w:num>
  <w:num w:numId="2" w16cid:durableId="1239629854">
    <w:abstractNumId w:val="1"/>
  </w:num>
  <w:num w:numId="3" w16cid:durableId="1258908841">
    <w:abstractNumId w:val="8"/>
  </w:num>
  <w:num w:numId="4" w16cid:durableId="2115392385">
    <w:abstractNumId w:val="9"/>
  </w:num>
  <w:num w:numId="5" w16cid:durableId="681471771">
    <w:abstractNumId w:val="4"/>
  </w:num>
  <w:num w:numId="6" w16cid:durableId="2080133462">
    <w:abstractNumId w:val="6"/>
  </w:num>
  <w:num w:numId="7" w16cid:durableId="1816993010">
    <w:abstractNumId w:val="5"/>
  </w:num>
  <w:num w:numId="8" w16cid:durableId="1537305891">
    <w:abstractNumId w:val="0"/>
  </w:num>
  <w:num w:numId="9" w16cid:durableId="1880824169">
    <w:abstractNumId w:val="11"/>
  </w:num>
  <w:num w:numId="10" w16cid:durableId="642853777">
    <w:abstractNumId w:val="7"/>
  </w:num>
  <w:num w:numId="11" w16cid:durableId="622077787">
    <w:abstractNumId w:val="3"/>
  </w:num>
  <w:num w:numId="12" w16cid:durableId="1586190128">
    <w:abstractNumId w:val="12"/>
  </w:num>
  <w:num w:numId="13" w16cid:durableId="2905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55"/>
    <w:rsid w:val="000049C2"/>
    <w:rsid w:val="000067B9"/>
    <w:rsid w:val="00011831"/>
    <w:rsid w:val="00020E45"/>
    <w:rsid w:val="0002637F"/>
    <w:rsid w:val="00026F33"/>
    <w:rsid w:val="00030975"/>
    <w:rsid w:val="00030D63"/>
    <w:rsid w:val="00031B8D"/>
    <w:rsid w:val="0004463C"/>
    <w:rsid w:val="000509B0"/>
    <w:rsid w:val="0005113F"/>
    <w:rsid w:val="00053359"/>
    <w:rsid w:val="00061956"/>
    <w:rsid w:val="000661E3"/>
    <w:rsid w:val="000851F7"/>
    <w:rsid w:val="00086704"/>
    <w:rsid w:val="0008709C"/>
    <w:rsid w:val="00092606"/>
    <w:rsid w:val="000A1F91"/>
    <w:rsid w:val="000A275D"/>
    <w:rsid w:val="000B28E1"/>
    <w:rsid w:val="000B3C8B"/>
    <w:rsid w:val="000C6288"/>
    <w:rsid w:val="000D60F2"/>
    <w:rsid w:val="000D6A13"/>
    <w:rsid w:val="000F22BF"/>
    <w:rsid w:val="00104008"/>
    <w:rsid w:val="001121C0"/>
    <w:rsid w:val="00121DD7"/>
    <w:rsid w:val="00124F70"/>
    <w:rsid w:val="00135553"/>
    <w:rsid w:val="00137118"/>
    <w:rsid w:val="0015213D"/>
    <w:rsid w:val="00154076"/>
    <w:rsid w:val="001561B4"/>
    <w:rsid w:val="00157382"/>
    <w:rsid w:val="00166B53"/>
    <w:rsid w:val="0017372E"/>
    <w:rsid w:val="00173747"/>
    <w:rsid w:val="00176504"/>
    <w:rsid w:val="001838C9"/>
    <w:rsid w:val="001B6109"/>
    <w:rsid w:val="001D426D"/>
    <w:rsid w:val="001E2640"/>
    <w:rsid w:val="001E64B0"/>
    <w:rsid w:val="001F01F8"/>
    <w:rsid w:val="001F71DE"/>
    <w:rsid w:val="00201F9C"/>
    <w:rsid w:val="00205281"/>
    <w:rsid w:val="002068B5"/>
    <w:rsid w:val="002129B4"/>
    <w:rsid w:val="00214200"/>
    <w:rsid w:val="00215C8E"/>
    <w:rsid w:val="002218C0"/>
    <w:rsid w:val="00224D56"/>
    <w:rsid w:val="002254EA"/>
    <w:rsid w:val="00232F37"/>
    <w:rsid w:val="00237798"/>
    <w:rsid w:val="00243DC1"/>
    <w:rsid w:val="00251D68"/>
    <w:rsid w:val="002640AB"/>
    <w:rsid w:val="00273190"/>
    <w:rsid w:val="00281812"/>
    <w:rsid w:val="00282EC9"/>
    <w:rsid w:val="0029468A"/>
    <w:rsid w:val="00295AB7"/>
    <w:rsid w:val="00295F17"/>
    <w:rsid w:val="002C765F"/>
    <w:rsid w:val="002D08E6"/>
    <w:rsid w:val="002D2FB3"/>
    <w:rsid w:val="002F04B4"/>
    <w:rsid w:val="002F1091"/>
    <w:rsid w:val="002F35D5"/>
    <w:rsid w:val="002F5065"/>
    <w:rsid w:val="002F51AA"/>
    <w:rsid w:val="00312898"/>
    <w:rsid w:val="00314ED4"/>
    <w:rsid w:val="003202EB"/>
    <w:rsid w:val="00323DCD"/>
    <w:rsid w:val="00336F20"/>
    <w:rsid w:val="0034455F"/>
    <w:rsid w:val="00345F8E"/>
    <w:rsid w:val="00351C16"/>
    <w:rsid w:val="003529ED"/>
    <w:rsid w:val="00353967"/>
    <w:rsid w:val="00362380"/>
    <w:rsid w:val="00365743"/>
    <w:rsid w:val="00374B48"/>
    <w:rsid w:val="0039419D"/>
    <w:rsid w:val="003B1C99"/>
    <w:rsid w:val="003C4155"/>
    <w:rsid w:val="003C51FB"/>
    <w:rsid w:val="003D4AE0"/>
    <w:rsid w:val="003F1E49"/>
    <w:rsid w:val="003F3414"/>
    <w:rsid w:val="004018C6"/>
    <w:rsid w:val="00403BBE"/>
    <w:rsid w:val="00405577"/>
    <w:rsid w:val="00416CC8"/>
    <w:rsid w:val="004246A1"/>
    <w:rsid w:val="00426812"/>
    <w:rsid w:val="00426F29"/>
    <w:rsid w:val="00444056"/>
    <w:rsid w:val="00444E43"/>
    <w:rsid w:val="0044681F"/>
    <w:rsid w:val="00451983"/>
    <w:rsid w:val="004577E7"/>
    <w:rsid w:val="00460082"/>
    <w:rsid w:val="00463328"/>
    <w:rsid w:val="004769D5"/>
    <w:rsid w:val="00477893"/>
    <w:rsid w:val="00480127"/>
    <w:rsid w:val="00485FB6"/>
    <w:rsid w:val="0049339E"/>
    <w:rsid w:val="00497C8A"/>
    <w:rsid w:val="004A3E93"/>
    <w:rsid w:val="004A4B03"/>
    <w:rsid w:val="004B18E3"/>
    <w:rsid w:val="004B5079"/>
    <w:rsid w:val="004C1628"/>
    <w:rsid w:val="004C2B9C"/>
    <w:rsid w:val="004C7FED"/>
    <w:rsid w:val="004D106D"/>
    <w:rsid w:val="00506031"/>
    <w:rsid w:val="005234C4"/>
    <w:rsid w:val="00525CC9"/>
    <w:rsid w:val="0053DD59"/>
    <w:rsid w:val="00545E12"/>
    <w:rsid w:val="005527C6"/>
    <w:rsid w:val="00556CA0"/>
    <w:rsid w:val="00560172"/>
    <w:rsid w:val="00573FEA"/>
    <w:rsid w:val="00574136"/>
    <w:rsid w:val="005750FA"/>
    <w:rsid w:val="005751F1"/>
    <w:rsid w:val="00577774"/>
    <w:rsid w:val="005A464B"/>
    <w:rsid w:val="005B2427"/>
    <w:rsid w:val="005B2D4F"/>
    <w:rsid w:val="005B3399"/>
    <w:rsid w:val="005B4BE6"/>
    <w:rsid w:val="005B6ACA"/>
    <w:rsid w:val="005D0C3A"/>
    <w:rsid w:val="005D360E"/>
    <w:rsid w:val="005D5BA5"/>
    <w:rsid w:val="005E63C3"/>
    <w:rsid w:val="005F4B7B"/>
    <w:rsid w:val="00600DB7"/>
    <w:rsid w:val="00613F26"/>
    <w:rsid w:val="00620780"/>
    <w:rsid w:val="00636776"/>
    <w:rsid w:val="0064049E"/>
    <w:rsid w:val="00655878"/>
    <w:rsid w:val="00657603"/>
    <w:rsid w:val="00663D55"/>
    <w:rsid w:val="00666B52"/>
    <w:rsid w:val="00694FBA"/>
    <w:rsid w:val="00697E91"/>
    <w:rsid w:val="006A2184"/>
    <w:rsid w:val="006C31BD"/>
    <w:rsid w:val="006D6600"/>
    <w:rsid w:val="006D6D73"/>
    <w:rsid w:val="006E098F"/>
    <w:rsid w:val="006E53C2"/>
    <w:rsid w:val="006E6D55"/>
    <w:rsid w:val="006F0D4B"/>
    <w:rsid w:val="006F4E46"/>
    <w:rsid w:val="006F7C09"/>
    <w:rsid w:val="0070020C"/>
    <w:rsid w:val="007038A4"/>
    <w:rsid w:val="00711E91"/>
    <w:rsid w:val="007162DA"/>
    <w:rsid w:val="00722133"/>
    <w:rsid w:val="007315AD"/>
    <w:rsid w:val="00733C2B"/>
    <w:rsid w:val="00742AA1"/>
    <w:rsid w:val="00751E58"/>
    <w:rsid w:val="007549FA"/>
    <w:rsid w:val="00765CC0"/>
    <w:rsid w:val="007672D0"/>
    <w:rsid w:val="007673B3"/>
    <w:rsid w:val="0077260B"/>
    <w:rsid w:val="00776D42"/>
    <w:rsid w:val="00783F87"/>
    <w:rsid w:val="00784BF4"/>
    <w:rsid w:val="00785FBD"/>
    <w:rsid w:val="00787F31"/>
    <w:rsid w:val="007909A9"/>
    <w:rsid w:val="0079398E"/>
    <w:rsid w:val="007946EC"/>
    <w:rsid w:val="007B3270"/>
    <w:rsid w:val="007C0EC1"/>
    <w:rsid w:val="007C7461"/>
    <w:rsid w:val="007D2665"/>
    <w:rsid w:val="007D36AE"/>
    <w:rsid w:val="007E3D26"/>
    <w:rsid w:val="007E4D74"/>
    <w:rsid w:val="007E7598"/>
    <w:rsid w:val="007E7737"/>
    <w:rsid w:val="00801404"/>
    <w:rsid w:val="00803D81"/>
    <w:rsid w:val="00804673"/>
    <w:rsid w:val="00806B10"/>
    <w:rsid w:val="008243CC"/>
    <w:rsid w:val="00830FD7"/>
    <w:rsid w:val="00865FC2"/>
    <w:rsid w:val="0087367D"/>
    <w:rsid w:val="0088506A"/>
    <w:rsid w:val="008912D8"/>
    <w:rsid w:val="008A7F40"/>
    <w:rsid w:val="008B5B4E"/>
    <w:rsid w:val="008B6A08"/>
    <w:rsid w:val="00913B2D"/>
    <w:rsid w:val="009152AE"/>
    <w:rsid w:val="00916298"/>
    <w:rsid w:val="00916591"/>
    <w:rsid w:val="009324F8"/>
    <w:rsid w:val="00936861"/>
    <w:rsid w:val="00941829"/>
    <w:rsid w:val="00941AFA"/>
    <w:rsid w:val="0094250C"/>
    <w:rsid w:val="00962DA5"/>
    <w:rsid w:val="00965775"/>
    <w:rsid w:val="00971342"/>
    <w:rsid w:val="00973C56"/>
    <w:rsid w:val="00974648"/>
    <w:rsid w:val="00974B52"/>
    <w:rsid w:val="009929C1"/>
    <w:rsid w:val="009A0A94"/>
    <w:rsid w:val="009A0DFF"/>
    <w:rsid w:val="009C0CFB"/>
    <w:rsid w:val="009D114E"/>
    <w:rsid w:val="009D1AB7"/>
    <w:rsid w:val="009E4D77"/>
    <w:rsid w:val="009E5EB7"/>
    <w:rsid w:val="009F1CE3"/>
    <w:rsid w:val="009F7138"/>
    <w:rsid w:val="00A052BB"/>
    <w:rsid w:val="00A103F8"/>
    <w:rsid w:val="00A173D1"/>
    <w:rsid w:val="00A43F52"/>
    <w:rsid w:val="00A60101"/>
    <w:rsid w:val="00A6623C"/>
    <w:rsid w:val="00A66AA3"/>
    <w:rsid w:val="00A80746"/>
    <w:rsid w:val="00A934B4"/>
    <w:rsid w:val="00A9440E"/>
    <w:rsid w:val="00AA1872"/>
    <w:rsid w:val="00AA2DEE"/>
    <w:rsid w:val="00AB1BB0"/>
    <w:rsid w:val="00AC03F0"/>
    <w:rsid w:val="00AC3471"/>
    <w:rsid w:val="00AD09E9"/>
    <w:rsid w:val="00AE0440"/>
    <w:rsid w:val="00AE1FAD"/>
    <w:rsid w:val="00AE2F38"/>
    <w:rsid w:val="00B01D25"/>
    <w:rsid w:val="00B06368"/>
    <w:rsid w:val="00B11B31"/>
    <w:rsid w:val="00B246FC"/>
    <w:rsid w:val="00B37BA4"/>
    <w:rsid w:val="00B42C5D"/>
    <w:rsid w:val="00B43778"/>
    <w:rsid w:val="00B47B12"/>
    <w:rsid w:val="00B532BF"/>
    <w:rsid w:val="00B56E6F"/>
    <w:rsid w:val="00B6628B"/>
    <w:rsid w:val="00B70D7E"/>
    <w:rsid w:val="00B73105"/>
    <w:rsid w:val="00B84438"/>
    <w:rsid w:val="00B84EFD"/>
    <w:rsid w:val="00B87DCC"/>
    <w:rsid w:val="00BC0EA7"/>
    <w:rsid w:val="00BC6E26"/>
    <w:rsid w:val="00BD08AC"/>
    <w:rsid w:val="00BD139A"/>
    <w:rsid w:val="00BD5728"/>
    <w:rsid w:val="00BE1B6B"/>
    <w:rsid w:val="00BE6960"/>
    <w:rsid w:val="00BF45DC"/>
    <w:rsid w:val="00BF47F5"/>
    <w:rsid w:val="00BF5EEC"/>
    <w:rsid w:val="00BF79B8"/>
    <w:rsid w:val="00C031F8"/>
    <w:rsid w:val="00C05C0C"/>
    <w:rsid w:val="00C0687C"/>
    <w:rsid w:val="00C24AB8"/>
    <w:rsid w:val="00C30656"/>
    <w:rsid w:val="00C31F1D"/>
    <w:rsid w:val="00C4181A"/>
    <w:rsid w:val="00C42896"/>
    <w:rsid w:val="00C600E7"/>
    <w:rsid w:val="00C647F1"/>
    <w:rsid w:val="00C66BF7"/>
    <w:rsid w:val="00C73332"/>
    <w:rsid w:val="00C81DEC"/>
    <w:rsid w:val="00C922C1"/>
    <w:rsid w:val="00CA3A1A"/>
    <w:rsid w:val="00CA628A"/>
    <w:rsid w:val="00CB4707"/>
    <w:rsid w:val="00CB5C4B"/>
    <w:rsid w:val="00CB78D9"/>
    <w:rsid w:val="00CD4A28"/>
    <w:rsid w:val="00CD7E9E"/>
    <w:rsid w:val="00CF5BB2"/>
    <w:rsid w:val="00D0704C"/>
    <w:rsid w:val="00D15C07"/>
    <w:rsid w:val="00D27FBD"/>
    <w:rsid w:val="00D30308"/>
    <w:rsid w:val="00D3182D"/>
    <w:rsid w:val="00D366CA"/>
    <w:rsid w:val="00D41E0A"/>
    <w:rsid w:val="00D467C3"/>
    <w:rsid w:val="00D52822"/>
    <w:rsid w:val="00D56028"/>
    <w:rsid w:val="00D61885"/>
    <w:rsid w:val="00D62346"/>
    <w:rsid w:val="00D65745"/>
    <w:rsid w:val="00D670F8"/>
    <w:rsid w:val="00D72483"/>
    <w:rsid w:val="00D778B8"/>
    <w:rsid w:val="00DA2F71"/>
    <w:rsid w:val="00DA4981"/>
    <w:rsid w:val="00DA53FF"/>
    <w:rsid w:val="00DA5B9D"/>
    <w:rsid w:val="00DA63CD"/>
    <w:rsid w:val="00DA6D1B"/>
    <w:rsid w:val="00DB5F45"/>
    <w:rsid w:val="00DD0C91"/>
    <w:rsid w:val="00DE1838"/>
    <w:rsid w:val="00DF27A0"/>
    <w:rsid w:val="00DF4035"/>
    <w:rsid w:val="00E00464"/>
    <w:rsid w:val="00E00B50"/>
    <w:rsid w:val="00E01EAC"/>
    <w:rsid w:val="00E13379"/>
    <w:rsid w:val="00E30B12"/>
    <w:rsid w:val="00E3642F"/>
    <w:rsid w:val="00E54D8C"/>
    <w:rsid w:val="00E87DDF"/>
    <w:rsid w:val="00E90CD5"/>
    <w:rsid w:val="00EA065F"/>
    <w:rsid w:val="00EA6EE3"/>
    <w:rsid w:val="00EB57AA"/>
    <w:rsid w:val="00ED7750"/>
    <w:rsid w:val="00EF2C7C"/>
    <w:rsid w:val="00EF46A0"/>
    <w:rsid w:val="00F034E3"/>
    <w:rsid w:val="00F063FB"/>
    <w:rsid w:val="00F24881"/>
    <w:rsid w:val="00F372C0"/>
    <w:rsid w:val="00F5274E"/>
    <w:rsid w:val="00F5642F"/>
    <w:rsid w:val="00F63D5F"/>
    <w:rsid w:val="00F71D78"/>
    <w:rsid w:val="00F76204"/>
    <w:rsid w:val="00F97793"/>
    <w:rsid w:val="00FB3F21"/>
    <w:rsid w:val="00FB6917"/>
    <w:rsid w:val="00FC0BAA"/>
    <w:rsid w:val="00FC3C3A"/>
    <w:rsid w:val="00FD0C25"/>
    <w:rsid w:val="00FD14CC"/>
    <w:rsid w:val="00FD71B0"/>
    <w:rsid w:val="00FE2476"/>
    <w:rsid w:val="00FE7C06"/>
    <w:rsid w:val="00FF54EA"/>
    <w:rsid w:val="00FF5BB5"/>
    <w:rsid w:val="027D03C9"/>
    <w:rsid w:val="0994C1B7"/>
    <w:rsid w:val="0A96BDD2"/>
    <w:rsid w:val="0C6F7D10"/>
    <w:rsid w:val="1018049F"/>
    <w:rsid w:val="1083831A"/>
    <w:rsid w:val="14D9E483"/>
    <w:rsid w:val="15E012AC"/>
    <w:rsid w:val="18A0FD4A"/>
    <w:rsid w:val="18D4366F"/>
    <w:rsid w:val="1942FF19"/>
    <w:rsid w:val="1CEA73C9"/>
    <w:rsid w:val="1EB0FF57"/>
    <w:rsid w:val="1F1DD207"/>
    <w:rsid w:val="1FCEF24C"/>
    <w:rsid w:val="370CCF34"/>
    <w:rsid w:val="3B44EC2E"/>
    <w:rsid w:val="3EC3C465"/>
    <w:rsid w:val="406F5F98"/>
    <w:rsid w:val="46BFAFB6"/>
    <w:rsid w:val="473878D2"/>
    <w:rsid w:val="4A639817"/>
    <w:rsid w:val="4BA2FF81"/>
    <w:rsid w:val="5003DDAD"/>
    <w:rsid w:val="5938F18D"/>
    <w:rsid w:val="5C30A474"/>
    <w:rsid w:val="5F8F0AB4"/>
    <w:rsid w:val="661B4EB9"/>
    <w:rsid w:val="6ABA1CAC"/>
    <w:rsid w:val="6C1A06D6"/>
    <w:rsid w:val="6F299657"/>
    <w:rsid w:val="727997D1"/>
    <w:rsid w:val="72E4BCC6"/>
    <w:rsid w:val="7AA3D899"/>
    <w:rsid w:val="7C501EF9"/>
    <w:rsid w:val="7C7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9307"/>
  <w15:chartTrackingRefBased/>
  <w15:docId w15:val="{DC49993A-5E76-4B23-BC77-766C9B64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72E"/>
    <w:pPr>
      <w:spacing w:before="100" w:after="200" w:line="276" w:lineRule="auto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E6D55"/>
    <w:pPr>
      <w:spacing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F031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6D5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D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5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5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D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D5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D55"/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E6D5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D55"/>
    <w:rPr>
      <w:b/>
      <w:bCs/>
    </w:rPr>
  </w:style>
  <w:style w:type="character" w:styleId="Emphasis">
    <w:name w:val="Emphasis"/>
    <w:basedOn w:val="DefaultParagraphFont"/>
    <w:uiPriority w:val="20"/>
    <w:qFormat/>
    <w:rsid w:val="006E6D55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7F0317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181A"/>
    <w:rPr>
      <w:color w:val="605E5C"/>
      <w:shd w:val="clear" w:color="auto" w:fill="E1DFDD"/>
    </w:rPr>
  </w:style>
  <w:style w:type="character" w:customStyle="1" w:styleId="element-invisible">
    <w:name w:val="element-invisible"/>
    <w:basedOn w:val="DefaultParagraphFont"/>
    <w:rsid w:val="00451983"/>
  </w:style>
  <w:style w:type="character" w:styleId="PlaceholderText">
    <w:name w:val="Placeholder Text"/>
    <w:basedOn w:val="DefaultParagraphFont"/>
    <w:uiPriority w:val="99"/>
    <w:semiHidden/>
    <w:rsid w:val="00F372C0"/>
    <w:rPr>
      <w:color w:val="808080"/>
    </w:rPr>
  </w:style>
  <w:style w:type="character" w:customStyle="1" w:styleId="underline">
    <w:name w:val="underline"/>
    <w:basedOn w:val="DefaultParagraphFont"/>
    <w:rsid w:val="005F4B7B"/>
  </w:style>
  <w:style w:type="character" w:styleId="CommentReference">
    <w:name w:val="annotation reference"/>
    <w:basedOn w:val="DefaultParagraphFont"/>
    <w:uiPriority w:val="99"/>
    <w:semiHidden/>
    <w:unhideWhenUsed/>
    <w:rsid w:val="0050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0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06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3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D08E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5E12"/>
    <w:rPr>
      <w:color w:val="70B86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gistrar.arizona.edu/" TargetMode="External"/><Relationship Id="rId18" Type="http://schemas.openxmlformats.org/officeDocument/2006/relationships/hyperlink" Target="https://catalog.arizona.edu/policy/courses-credit/credit/credit-definition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oursedog-static-public.s3.us-east-2.amazonaws.com/arizona_peoplesoft/Component%20Handout.pdf" TargetMode="External"/><Relationship Id="rId17" Type="http://schemas.openxmlformats.org/officeDocument/2006/relationships/hyperlink" Target="https://coursedog-static-public.s3.us-east-2.amazonaws.com/arizona_peoplesoft/2723014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ursedog-static-public.s3.us-east-2.amazonaws.com/arizona_peoplesoft/Component%20Handout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.arizona.edu/policy/courses-credit/courses/course-types-compon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talog.arizona.edu/policy/courses-credit/courses/house-numbered-cours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cademicadmin.arizona.edu/sites/default/files/contact_hour_definition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emicadmin.arizona.edu/sites/default/files/contact_hour_definitions.pd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DB43-370C-4B13-AF4F-1C9F73E566A9}"/>
      </w:docPartPr>
      <w:docPartBody>
        <w:p w:rsidR="004D2079" w:rsidRDefault="001E1B20">
          <w:r w:rsidRPr="00886E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298F55E1B40BB939BC88D8C74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C72C-C3EA-48AD-82FD-1CB572BFE1D4}"/>
      </w:docPartPr>
      <w:docPartBody>
        <w:p w:rsidR="003F47FE" w:rsidRDefault="00D233FC" w:rsidP="00D233FC">
          <w:pPr>
            <w:pStyle w:val="E48298F55E1B40BB939BC88D8C749EB2"/>
          </w:pPr>
          <w:r w:rsidRPr="00886E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551D403E94A45A1DB6DA1001D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D52B-8E0B-43DD-98C2-936AB078019D}"/>
      </w:docPartPr>
      <w:docPartBody>
        <w:p w:rsidR="00975560" w:rsidRDefault="007F48EA" w:rsidP="007F48EA">
          <w:pPr>
            <w:pStyle w:val="657551D403E94A45A1DB6DA1001D3E8F"/>
          </w:pPr>
          <w:r w:rsidRPr="00886E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N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nova-Regular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20"/>
    <w:rsid w:val="000305B8"/>
    <w:rsid w:val="000827C0"/>
    <w:rsid w:val="000955E3"/>
    <w:rsid w:val="000B51F8"/>
    <w:rsid w:val="00126C18"/>
    <w:rsid w:val="00152870"/>
    <w:rsid w:val="001E1B20"/>
    <w:rsid w:val="002107CA"/>
    <w:rsid w:val="00276F28"/>
    <w:rsid w:val="00376B3B"/>
    <w:rsid w:val="003F47FE"/>
    <w:rsid w:val="004025CD"/>
    <w:rsid w:val="004813FE"/>
    <w:rsid w:val="004D2079"/>
    <w:rsid w:val="00555086"/>
    <w:rsid w:val="005E7FDF"/>
    <w:rsid w:val="005F1B12"/>
    <w:rsid w:val="006442E3"/>
    <w:rsid w:val="00681818"/>
    <w:rsid w:val="006E64B1"/>
    <w:rsid w:val="00747F1E"/>
    <w:rsid w:val="00763DD2"/>
    <w:rsid w:val="007F48EA"/>
    <w:rsid w:val="00814A53"/>
    <w:rsid w:val="008A5A09"/>
    <w:rsid w:val="00906912"/>
    <w:rsid w:val="00975560"/>
    <w:rsid w:val="00B575A7"/>
    <w:rsid w:val="00C33292"/>
    <w:rsid w:val="00D233FC"/>
    <w:rsid w:val="00D2770C"/>
    <w:rsid w:val="00E0027C"/>
    <w:rsid w:val="00F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8EA"/>
    <w:rPr>
      <w:color w:val="808080"/>
    </w:rPr>
  </w:style>
  <w:style w:type="paragraph" w:customStyle="1" w:styleId="E48298F55E1B40BB939BC88D8C749EB2">
    <w:name w:val="E48298F55E1B40BB939BC88D8C749EB2"/>
    <w:rsid w:val="00D233FC"/>
  </w:style>
  <w:style w:type="paragraph" w:customStyle="1" w:styleId="657551D403E94A45A1DB6DA1001D3E8F">
    <w:name w:val="657551D403E94A45A1DB6DA1001D3E8F"/>
    <w:rsid w:val="007F48E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UA_Registrar">
  <a:themeElements>
    <a:clrScheme name="UA Color Palette">
      <a:dk1>
        <a:srgbClr val="000000"/>
      </a:dk1>
      <a:lt1>
        <a:srgbClr val="FFFFFF"/>
      </a:lt1>
      <a:dk2>
        <a:srgbClr val="E2E9EB"/>
      </a:dk2>
      <a:lt2>
        <a:srgbClr val="F4EDE5"/>
      </a:lt2>
      <a:accent1>
        <a:srgbClr val="AB0520"/>
      </a:accent1>
      <a:accent2>
        <a:srgbClr val="0C234B"/>
      </a:accent2>
      <a:accent3>
        <a:srgbClr val="EF4056"/>
      </a:accent3>
      <a:accent4>
        <a:srgbClr val="81D3EB"/>
      </a:accent4>
      <a:accent5>
        <a:srgbClr val="8B0015"/>
      </a:accent5>
      <a:accent6>
        <a:srgbClr val="1E5288"/>
      </a:accent6>
      <a:hlink>
        <a:srgbClr val="378DBD"/>
      </a:hlink>
      <a:folHlink>
        <a:srgbClr val="70B865"/>
      </a:folHlink>
    </a:clrScheme>
    <a:fontScheme name="Default - Title Slide">
      <a:majorFont>
        <a:latin typeface="Calibri"/>
        <a:ea typeface="ヒラギノ角ゴ ProN W3"/>
        <a:cs typeface="ヒラギノ角ゴ ProN W3"/>
      </a:majorFont>
      <a:minorFont>
        <a:latin typeface="Calibri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lnDef>
    <a:tx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="" w="12700">
              <a:solidFill>
                <a:schemeClr val="tx1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000000">
                    <a:alpha val="74998"/>
                  </a:srgbClr>
                </a:outerShdw>
              </a:effectLst>
            </a14:hiddenEffects>
          </a:ext>
          <a:ext uri="{FAA26D3D-D897-4be2-8F04-BA451C77F1D7}">
            <ma14:placeholderFlag xmlns:ma14="http://schemas.microsoft.com/office/mac/drawingml/2011/main" xmlns="" val="1"/>
          </a:ext>
        </a:extLst>
      </a:spPr>
      <a:bodyPr vert="horz" wrap="square" lIns="38100" tIns="38100" rIns="38100" bIns="38100" numCol="1" anchor="ctr" anchorCtr="0" compatLnSpc="1">
        <a:prstTxWarp prst="textNoShape">
          <a:avLst/>
        </a:prstTxWarp>
      </a:bodyPr>
      <a:lstStyle>
        <a:defPPr>
          <a:defRPr sz="3400" b="0" i="0" dirty="0" smtClean="0">
            <a:latin typeface="Times New Roman"/>
          </a:defRPr>
        </a:defPPr>
      </a:lstStyle>
    </a:txDef>
  </a:objectDefaults>
  <a:extraClrSchemeLst>
    <a:extraClrScheme>
      <a:clrScheme name="Default - Title Slid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UA_Registrar" id="{EF3BBEEA-E215-4B0F-BBCB-26EF09EEE647}" vid="{528E58E2-7A8F-4C96-94FF-9A2168DAE5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5F56F6061E64689EAFA90D26A7E18" ma:contentTypeVersion="6" ma:contentTypeDescription="Create a new document." ma:contentTypeScope="" ma:versionID="ed3b1fa2af4fe788437bf0e1f7122cea">
  <xsd:schema xmlns:xsd="http://www.w3.org/2001/XMLSchema" xmlns:xs="http://www.w3.org/2001/XMLSchema" xmlns:p="http://schemas.microsoft.com/office/2006/metadata/properties" xmlns:ns2="70931a3f-c727-45b4-adc7-e3f907e5eefd" xmlns:ns3="38e65459-93d5-4e2b-8b64-e5139aaea36b" targetNamespace="http://schemas.microsoft.com/office/2006/metadata/properties" ma:root="true" ma:fieldsID="fa154a3aba53bfc188a9f63844046f16" ns2:_="" ns3:_="">
    <xsd:import namespace="70931a3f-c727-45b4-adc7-e3f907e5eefd"/>
    <xsd:import namespace="38e65459-93d5-4e2b-8b64-e5139aaea3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31a3f-c727-45b4-adc7-e3f907e5ee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65459-93d5-4e2b-8b64-e5139aaea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31a3f-c727-45b4-adc7-e3f907e5eefd">FWX4FJ7X4RDS-913105364-380969</_dlc_DocId>
    <_dlc_DocIdUrl xmlns="70931a3f-c727-45b4-adc7-e3f907e5eefd">
      <Url>https://emailarizona.sharepoint.com/sites/REG-Registrar/_layouts/15/DocIdRedir.aspx?ID=FWX4FJ7X4RDS-913105364-380969</Url>
      <Description>FWX4FJ7X4RDS-913105364-380969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C13CD-2782-49DE-862D-B1066FC6C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31a3f-c727-45b4-adc7-e3f907e5eefd"/>
    <ds:schemaRef ds:uri="38e65459-93d5-4e2b-8b64-e5139aaea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8BCE8-72D0-48E0-821C-F963E2D62711}">
  <ds:schemaRefs>
    <ds:schemaRef ds:uri="http://schemas.microsoft.com/office/2006/metadata/properties"/>
    <ds:schemaRef ds:uri="http://schemas.microsoft.com/office/infopath/2007/PartnerControls"/>
    <ds:schemaRef ds:uri="70931a3f-c727-45b4-adc7-e3f907e5eefd"/>
  </ds:schemaRefs>
</ds:datastoreItem>
</file>

<file path=customXml/itemProps3.xml><?xml version="1.0" encoding="utf-8"?>
<ds:datastoreItem xmlns:ds="http://schemas.openxmlformats.org/officeDocument/2006/customXml" ds:itemID="{5474F285-711A-4FC4-8748-E38A1BB199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DF5CA1-0C77-4A48-B3F1-DD57DE495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Alex - (aunderwood)</dc:creator>
  <cp:keywords/>
  <dc:description/>
  <cp:lastModifiedBy>Bartlett, Cassidy - (cbartlett1)</cp:lastModifiedBy>
  <cp:revision>3</cp:revision>
  <dcterms:created xsi:type="dcterms:W3CDTF">2024-04-19T00:53:00Z</dcterms:created>
  <dcterms:modified xsi:type="dcterms:W3CDTF">2024-04-19T00:54:00Z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0x0101000895F56F6061E64689EAFA90D26A7E18</vt:lpwstr>
  </property>
  <property fmtid="{D5CDD505-2E9C-101B-9397-08002B2CF9AE}" pid="3" name="_dlc_DocIdItemGuid">
    <vt:lpwstr>62f53d73-b288-4cb5-84b2-4d95e000a0dd</vt:lpwstr>
  </property>
  <property fmtid="{D5CDD505-2E9C-101B-9397-08002B2CF9AE}" pid="4" name="MediaServiceImageTags">
    <vt:lpwstr/>
  </property>
</Properties>
</file>