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4F63" w14:textId="6A21FFF5" w:rsidR="00740B38" w:rsidRDefault="00740B38" w:rsidP="00740B38">
      <w:pPr>
        <w:rPr>
          <w:sz w:val="36"/>
          <w:szCs w:val="36"/>
        </w:rPr>
      </w:pPr>
      <w:r w:rsidRPr="00740B38">
        <w:rPr>
          <w:sz w:val="36"/>
          <w:szCs w:val="36"/>
        </w:rPr>
        <w:t>American Institutions and Civic Learning in General Education</w:t>
      </w:r>
    </w:p>
    <w:p w14:paraId="1EB45BD7" w14:textId="4A26F52C" w:rsidR="00E276EA" w:rsidRDefault="00E276EA" w:rsidP="00740B38">
      <w:pPr>
        <w:rPr>
          <w:sz w:val="36"/>
          <w:szCs w:val="36"/>
        </w:rPr>
      </w:pPr>
      <w:r>
        <w:rPr>
          <w:sz w:val="36"/>
          <w:szCs w:val="36"/>
        </w:rPr>
        <w:t>Overall Summary</w:t>
      </w:r>
      <w:r w:rsidR="00F45F7D">
        <w:rPr>
          <w:sz w:val="36"/>
          <w:szCs w:val="36"/>
        </w:rPr>
        <w:t xml:space="preserve"> (</w:t>
      </w:r>
      <w:r w:rsidR="005C3F73">
        <w:rPr>
          <w:sz w:val="36"/>
          <w:szCs w:val="36"/>
        </w:rPr>
        <w:t>prepared by JV</w:t>
      </w:r>
      <w:r w:rsidR="006937CF">
        <w:rPr>
          <w:sz w:val="36"/>
          <w:szCs w:val="36"/>
        </w:rPr>
        <w:t>,</w:t>
      </w:r>
      <w:r w:rsidR="005C3F73">
        <w:rPr>
          <w:sz w:val="36"/>
          <w:szCs w:val="36"/>
        </w:rPr>
        <w:t xml:space="preserve"> </w:t>
      </w:r>
      <w:r w:rsidR="00F45F7D">
        <w:rPr>
          <w:sz w:val="36"/>
          <w:szCs w:val="36"/>
        </w:rPr>
        <w:t>as of 12/3/2023)</w:t>
      </w:r>
    </w:p>
    <w:p w14:paraId="753CB20B" w14:textId="40BD6589" w:rsidR="00F45F7D" w:rsidRDefault="00F45F7D" w:rsidP="00740B38">
      <w:pPr>
        <w:rPr>
          <w:sz w:val="36"/>
          <w:szCs w:val="36"/>
        </w:rPr>
      </w:pPr>
    </w:p>
    <w:p w14:paraId="63602ED0" w14:textId="5B3F53B1" w:rsidR="00F45F7D" w:rsidRDefault="00F45F7D" w:rsidP="00740B38">
      <w:pPr>
        <w:rPr>
          <w:sz w:val="36"/>
          <w:szCs w:val="36"/>
        </w:rPr>
      </w:pPr>
      <w:r>
        <w:rPr>
          <w:sz w:val="36"/>
          <w:szCs w:val="36"/>
        </w:rPr>
        <w:t>Learning Outcomes</w:t>
      </w:r>
    </w:p>
    <w:p w14:paraId="09A80E1B" w14:textId="7085BC9D" w:rsidR="00F45F7D" w:rsidRPr="00760946" w:rsidRDefault="00F45F7D" w:rsidP="00F45F7D">
      <w:r>
        <w:t xml:space="preserve">The American Institutions </w:t>
      </w:r>
      <w:r w:rsidR="005C3F73">
        <w:t>T</w:t>
      </w:r>
      <w:r>
        <w:t xml:space="preserve">ask </w:t>
      </w:r>
      <w:r w:rsidR="005C3F73">
        <w:t>F</w:t>
      </w:r>
      <w:r>
        <w:t xml:space="preserve">orce, with representation from </w:t>
      </w:r>
      <w:r w:rsidR="005C3F73">
        <w:t xml:space="preserve">faculty in </w:t>
      </w:r>
      <w:r w:rsidR="006937CF">
        <w:t>multiple</w:t>
      </w:r>
      <w:r>
        <w:t xml:space="preserve"> academic units, worked</w:t>
      </w:r>
      <w:r w:rsidR="005C3F73">
        <w:t xml:space="preserve"> through the spring of 2023</w:t>
      </w:r>
      <w:r>
        <w:t xml:space="preserve"> to produce the following 7 draft</w:t>
      </w:r>
      <w:r w:rsidR="00A92B2F">
        <w:t xml:space="preserve"> student</w:t>
      </w:r>
      <w:r>
        <w:t xml:space="preserve"> learning outcomes, one associated with each of the 7 areas identified by ABOR </w:t>
      </w:r>
      <w:r w:rsidR="005C3F73">
        <w:t xml:space="preserve">to be part of </w:t>
      </w:r>
      <w:r>
        <w:t xml:space="preserve">this requirement (each was also linked to a longer set of interpretative notes, which are </w:t>
      </w:r>
      <w:r w:rsidR="006937CF">
        <w:t xml:space="preserve">included </w:t>
      </w:r>
      <w:r>
        <w:t>in a separate document):</w:t>
      </w:r>
    </w:p>
    <w:p w14:paraId="0F31D523" w14:textId="77777777" w:rsidR="00F45F7D" w:rsidRDefault="00F45F7D" w:rsidP="00F45F7D">
      <w:pPr>
        <w:shd w:val="clear" w:color="auto" w:fill="FFFFFF"/>
        <w:rPr>
          <w:b/>
          <w:color w:val="222222"/>
        </w:rPr>
      </w:pPr>
      <w:bookmarkStart w:id="0" w:name="_Hlk152351047"/>
      <w:r>
        <w:rPr>
          <w:b/>
          <w:color w:val="222222"/>
        </w:rPr>
        <w:t>I. Identify key events, processes, and periods in United States history, examine conflicting perspectives on those topics, and analyze how those parts of United States history continue to shape the present.</w:t>
      </w:r>
    </w:p>
    <w:p w14:paraId="05CA6374" w14:textId="77777777" w:rsidR="00F45F7D" w:rsidRDefault="00F45F7D" w:rsidP="00F45F7D">
      <w:pPr>
        <w:shd w:val="clear" w:color="auto" w:fill="FFFFFF"/>
        <w:rPr>
          <w:b/>
          <w:color w:val="222222"/>
        </w:rPr>
      </w:pPr>
      <w:r>
        <w:rPr>
          <w:b/>
          <w:color w:val="222222"/>
        </w:rPr>
        <w:t xml:space="preserve">II. 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40561469" w14:textId="77777777" w:rsidR="00F45F7D" w:rsidRDefault="00F45F7D" w:rsidP="00F45F7D">
      <w:pPr>
        <w:shd w:val="clear" w:color="auto" w:fill="FFFFFF"/>
        <w:rPr>
          <w:b/>
          <w:color w:val="222222"/>
        </w:rPr>
      </w:pPr>
      <w:r>
        <w:rPr>
          <w:b/>
          <w:color w:val="222222"/>
        </w:rPr>
        <w:t>III. Examine the United States Constitution, including one or more amendments, major constitutional debates, and theories of constitutional interpretation, and analyze their impact on subsequent historical developments.</w:t>
      </w:r>
    </w:p>
    <w:p w14:paraId="4159CD9F" w14:textId="77777777" w:rsidR="00F45F7D" w:rsidRDefault="00F45F7D" w:rsidP="00F45F7D">
      <w:pPr>
        <w:shd w:val="clear" w:color="auto" w:fill="FFFFFF"/>
        <w:rPr>
          <w:b/>
          <w:color w:val="222222"/>
        </w:rPr>
      </w:pPr>
      <w:r>
        <w:rPr>
          <w:b/>
          <w:color w:val="222222"/>
        </w:rPr>
        <w:t xml:space="preserve">IV. Analyze primary philosophical, historical, and political documents that influenced the founding of the U.S. government and its </w:t>
      </w:r>
      <w:proofErr w:type="gramStart"/>
      <w:r>
        <w:rPr>
          <w:b/>
          <w:color w:val="222222"/>
        </w:rPr>
        <w:t>structure, and</w:t>
      </w:r>
      <w:proofErr w:type="gramEnd"/>
      <w:r>
        <w:rPr>
          <w:b/>
          <w:color w:val="222222"/>
        </w:rPr>
        <w:t xml:space="preserve"> evaluate the role these documents played in shaping U.S. institutions.</w:t>
      </w:r>
    </w:p>
    <w:p w14:paraId="2D321F8F" w14:textId="77777777" w:rsidR="00F45F7D" w:rsidRDefault="00F45F7D" w:rsidP="00F45F7D">
      <w:pPr>
        <w:shd w:val="clear" w:color="auto" w:fill="FFFFFF"/>
        <w:rPr>
          <w:b/>
          <w:color w:val="222222"/>
        </w:rPr>
      </w:pPr>
      <w:r>
        <w:rPr>
          <w:b/>
          <w:color w:val="222222"/>
        </w:rPr>
        <w:t xml:space="preserve">V. Evaluate landmark Supreme Court cases and assess the court’s role in shaping law and society. </w:t>
      </w:r>
    </w:p>
    <w:p w14:paraId="76F17FC5" w14:textId="77777777" w:rsidR="00F45F7D" w:rsidRDefault="00F45F7D" w:rsidP="00F45F7D">
      <w:pPr>
        <w:shd w:val="clear" w:color="auto" w:fill="FFFFFF"/>
        <w:rPr>
          <w:color w:val="222222"/>
        </w:rPr>
      </w:pPr>
      <w:r>
        <w:rPr>
          <w:b/>
          <w:color w:val="222222"/>
        </w:rPr>
        <w:t xml:space="preserve">VI.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29BFAC11" w14:textId="77777777" w:rsidR="00F45F7D" w:rsidRDefault="00F45F7D" w:rsidP="00F45F7D">
      <w:pPr>
        <w:shd w:val="clear" w:color="auto" w:fill="FFFFFF"/>
        <w:spacing w:before="0" w:after="0" w:line="240" w:lineRule="auto"/>
        <w:rPr>
          <w:b/>
          <w:color w:val="222222"/>
        </w:rPr>
      </w:pPr>
      <w:r>
        <w:rPr>
          <w:b/>
          <w:color w:val="222222"/>
        </w:rPr>
        <w:t>VII. Explain and assess how economic data, tools, and theories are applied to compare and</w:t>
      </w:r>
    </w:p>
    <w:p w14:paraId="3938D9A0" w14:textId="77777777" w:rsidR="00F45F7D" w:rsidRPr="00422B49" w:rsidRDefault="00F45F7D" w:rsidP="00F45F7D">
      <w:pPr>
        <w:shd w:val="clear" w:color="auto" w:fill="FFFFFF"/>
        <w:spacing w:before="0" w:after="0" w:line="240" w:lineRule="auto"/>
        <w:rPr>
          <w:b/>
          <w:color w:val="222222"/>
        </w:rPr>
      </w:pPr>
      <w:r>
        <w:rPr>
          <w:b/>
          <w:color w:val="222222"/>
        </w:rPr>
        <w:t>evaluate current or historical public policies, as well as professional and personal decisions.</w:t>
      </w:r>
    </w:p>
    <w:bookmarkEnd w:id="0"/>
    <w:p w14:paraId="5501939C" w14:textId="77777777" w:rsidR="00F45F7D" w:rsidRDefault="00F45F7D" w:rsidP="00F45F7D"/>
    <w:p w14:paraId="12FADD44" w14:textId="2B3981A3" w:rsidR="00F45F7D" w:rsidRDefault="00F45F7D" w:rsidP="00F45F7D">
      <w:r>
        <w:t>A preliminary draft version (not yet discussed or approved by any committee) of an overarching learning outcome that combines all 7 ABOR areas into one student learning outcome</w:t>
      </w:r>
      <w:r w:rsidR="006937CF">
        <w:t xml:space="preserve">, which </w:t>
      </w:r>
      <w:r>
        <w:t xml:space="preserve">is close to the same length as the longer of the existing GE attributes, might look something like this: </w:t>
      </w:r>
    </w:p>
    <w:p w14:paraId="6D9F2F23" w14:textId="3F8D870F" w:rsidR="00F45F7D" w:rsidRPr="00F45F7D" w:rsidRDefault="00F45F7D" w:rsidP="00740B38">
      <w:pPr>
        <w:rPr>
          <w:rFonts w:cstheme="minorHAnsi"/>
          <w:b/>
          <w:bCs/>
        </w:rPr>
      </w:pPr>
      <w:bookmarkStart w:id="1" w:name="_Hlk152501693"/>
      <w:r w:rsidRPr="00D16721">
        <w:rPr>
          <w:rFonts w:cstheme="minorHAnsi"/>
          <w:b/>
          <w:bCs/>
        </w:rPr>
        <w:t xml:space="preserve">Students will analyze and evaluate </w:t>
      </w:r>
      <w:r w:rsidR="00A92B2F">
        <w:rPr>
          <w:rFonts w:cstheme="minorHAnsi"/>
          <w:b/>
          <w:bCs/>
        </w:rPr>
        <w:t xml:space="preserve">multiple perspectives on </w:t>
      </w:r>
      <w:r w:rsidRPr="00D16721">
        <w:rPr>
          <w:rFonts w:cstheme="minorHAnsi"/>
          <w:b/>
          <w:bCs/>
        </w:rPr>
        <w:t>American institutions, focusing on how U.S. history has shaped the present, principles of constitutional democracy and how they have been applied under a republican form of government, debates over the U.S. Constitution and other founding documents, Supreme Court cases and their effects on law and society, civic participation and civil dialogue, and economic knowledge for public policy and personal or professional decisions.</w:t>
      </w:r>
    </w:p>
    <w:bookmarkEnd w:id="1"/>
    <w:p w14:paraId="0BB3432B" w14:textId="77777777" w:rsidR="00F6316D" w:rsidRDefault="00F6316D" w:rsidP="00F6316D">
      <w:r>
        <w:lastRenderedPageBreak/>
        <w:t>* * *</w:t>
      </w:r>
    </w:p>
    <w:p w14:paraId="071AD8BF" w14:textId="471717A9" w:rsidR="00E276EA" w:rsidRDefault="00E276EA" w:rsidP="00E276EA">
      <w:pPr>
        <w:rPr>
          <w:sz w:val="36"/>
          <w:szCs w:val="36"/>
        </w:rPr>
      </w:pPr>
      <w:r>
        <w:rPr>
          <w:sz w:val="36"/>
          <w:szCs w:val="36"/>
        </w:rPr>
        <w:t>Different Models</w:t>
      </w:r>
    </w:p>
    <w:p w14:paraId="6A11A808" w14:textId="16E71A9E" w:rsidR="00F45F7D" w:rsidRDefault="00E276EA" w:rsidP="00740B38">
      <w:r>
        <w:t>There are a variety of different models that have been discussed for implementing the American Institutions requirement in General Education</w:t>
      </w:r>
      <w:r w:rsidR="00F45F7D">
        <w:t xml:space="preserve">, </w:t>
      </w:r>
      <w:r w:rsidR="00F6316D">
        <w:t>especially</w:t>
      </w:r>
      <w:r w:rsidR="00F45F7D">
        <w:t xml:space="preserve"> </w:t>
      </w:r>
      <w:r w:rsidR="006937CF">
        <w:t>by</w:t>
      </w:r>
      <w:r w:rsidR="00F45F7D">
        <w:t xml:space="preserve"> the American Institutions Task Force, the General Faculty Ad Hoc Committee on General Education, and Office of General Education</w:t>
      </w:r>
      <w:r>
        <w:t>.</w:t>
      </w:r>
      <w:r w:rsidR="00F45F7D">
        <w:t xml:space="preserve"> Very brief </w:t>
      </w:r>
      <w:r w:rsidR="00F6316D">
        <w:t>discussions</w:t>
      </w:r>
      <w:r w:rsidR="00F45F7D">
        <w:t xml:space="preserve"> about some of the options have occurred at other shared faculty governance meetings, such as UWGEC and Undergraduate Council.</w:t>
      </w:r>
      <w:r>
        <w:t xml:space="preserve"> </w:t>
      </w:r>
    </w:p>
    <w:p w14:paraId="0C7072DC" w14:textId="3AF5707C" w:rsidR="00740B38" w:rsidRDefault="00F45F7D" w:rsidP="00740B38">
      <w:r>
        <w:t>Most of these models discussed have involved adding a</w:t>
      </w:r>
      <w:r w:rsidR="005C3F73">
        <w:t xml:space="preserve"> GE</w:t>
      </w:r>
      <w:r>
        <w:t xml:space="preserve"> Attribute for this area, although other </w:t>
      </w:r>
      <w:r w:rsidR="000B445C">
        <w:t>ideas</w:t>
      </w:r>
      <w:r>
        <w:t xml:space="preserve"> have also been discussed that are more akin to an additional Foundations requirement or something else outside the Attribute system </w:t>
      </w:r>
      <w:r w:rsidR="00F6316D">
        <w:t>for</w:t>
      </w:r>
      <w:r>
        <w:t xml:space="preserve"> EP and BC courses. </w:t>
      </w:r>
      <w:r>
        <w:rPr>
          <w:u w:val="single"/>
        </w:rPr>
        <w:t>These models below are not the only models that could be implemented and a different model for implementation could emerge from further reflection and careful consideration of responses across campus</w:t>
      </w:r>
      <w:r>
        <w:t>, but the</w:t>
      </w:r>
      <w:r w:rsidR="006937CF">
        <w:t>se</w:t>
      </w:r>
      <w:r>
        <w:t xml:space="preserve"> are some of the most frequently discussed ideas:</w:t>
      </w:r>
    </w:p>
    <w:p w14:paraId="1500F5C0" w14:textId="11DDA1AE" w:rsidR="00F45F7D" w:rsidRDefault="00F45F7D" w:rsidP="00F6316D">
      <w:pPr>
        <w:pStyle w:val="ListParagraph"/>
        <w:numPr>
          <w:ilvl w:val="0"/>
          <w:numId w:val="1"/>
        </w:numPr>
      </w:pPr>
      <w:r w:rsidRPr="00F6316D">
        <w:rPr>
          <w:u w:val="single"/>
        </w:rPr>
        <w:t>Two-Course Option with a Breadth and Depth Course</w:t>
      </w:r>
      <w:r>
        <w:t xml:space="preserve"> – comprehensive course would cover all</w:t>
      </w:r>
      <w:r w:rsidR="005C3F73">
        <w:t xml:space="preserve"> 7 learning outcomes, and students would choose a second course to go more deeply into at least one of the </w:t>
      </w:r>
      <w:proofErr w:type="gramStart"/>
      <w:r w:rsidR="005C3F73">
        <w:t>areas</w:t>
      </w:r>
      <w:proofErr w:type="gramEnd"/>
    </w:p>
    <w:p w14:paraId="7E119929" w14:textId="7F88E795" w:rsidR="005C3F73" w:rsidRDefault="005C3F73" w:rsidP="00F6316D">
      <w:pPr>
        <w:pStyle w:val="ListParagraph"/>
        <w:numPr>
          <w:ilvl w:val="0"/>
          <w:numId w:val="1"/>
        </w:numPr>
      </w:pPr>
      <w:r w:rsidRPr="00F6316D">
        <w:rPr>
          <w:u w:val="single"/>
        </w:rPr>
        <w:t>Two-Course Option with One Chosen from Each of Two Lists (A&amp;B)</w:t>
      </w:r>
      <w:r>
        <w:t xml:space="preserve"> – the 7 learning outcomes would be divided into two groupings</w:t>
      </w:r>
      <w:r w:rsidR="00F6316D">
        <w:t xml:space="preserve"> with </w:t>
      </w:r>
      <w:r w:rsidR="006937CF">
        <w:t>differentiated</w:t>
      </w:r>
      <w:r w:rsidR="00F6316D">
        <w:t xml:space="preserve"> approval of courses that address each list</w:t>
      </w:r>
      <w:r>
        <w:t>, and students would complete some of the</w:t>
      </w:r>
      <w:r w:rsidR="00F6316D">
        <w:t xml:space="preserve"> outcomes</w:t>
      </w:r>
      <w:r>
        <w:t xml:space="preserve"> in the course on list A and the other</w:t>
      </w:r>
      <w:r w:rsidR="006937CF">
        <w:t xml:space="preserve">s </w:t>
      </w:r>
      <w:r>
        <w:t xml:space="preserve">from the course on list </w:t>
      </w:r>
      <w:proofErr w:type="gramStart"/>
      <w:r>
        <w:t>B</w:t>
      </w:r>
      <w:proofErr w:type="gramEnd"/>
    </w:p>
    <w:p w14:paraId="44BF3AEB" w14:textId="52AE33C6" w:rsidR="005C3F73" w:rsidRDefault="005C3F73" w:rsidP="00F6316D">
      <w:pPr>
        <w:pStyle w:val="ListParagraph"/>
        <w:numPr>
          <w:ilvl w:val="0"/>
          <w:numId w:val="1"/>
        </w:numPr>
      </w:pPr>
      <w:r w:rsidRPr="00F6316D">
        <w:rPr>
          <w:u w:val="single"/>
        </w:rPr>
        <w:t>One-Course Option</w:t>
      </w:r>
      <w:r w:rsidRPr="00F6316D">
        <w:t xml:space="preserve"> – students would take a single comprehensive course </w:t>
      </w:r>
      <w:r w:rsidR="00F6316D">
        <w:t>covering</w:t>
      </w:r>
      <w:r w:rsidRPr="00F6316D">
        <w:t xml:space="preserve"> all 7 learning </w:t>
      </w:r>
      <w:proofErr w:type="gramStart"/>
      <w:r w:rsidRPr="00F6316D">
        <w:t>outcomes</w:t>
      </w:r>
      <w:proofErr w:type="gramEnd"/>
    </w:p>
    <w:p w14:paraId="3789786A" w14:textId="3A243BA1" w:rsidR="005C3F73" w:rsidRPr="00F6316D" w:rsidRDefault="005C3F73" w:rsidP="00F6316D">
      <w:pPr>
        <w:pStyle w:val="ListParagraph"/>
        <w:numPr>
          <w:ilvl w:val="0"/>
          <w:numId w:val="1"/>
        </w:numPr>
      </w:pPr>
      <w:r w:rsidRPr="00F6316D">
        <w:rPr>
          <w:u w:val="single"/>
        </w:rPr>
        <w:t>Sub-Attribute Model</w:t>
      </w:r>
      <w:r w:rsidRPr="00F6316D">
        <w:t xml:space="preserve"> – the 7 learning outcomes, or clusters of them (~3?) if they can be</w:t>
      </w:r>
      <w:r w:rsidR="000B445C" w:rsidRPr="00F6316D">
        <w:t xml:space="preserve"> effectively</w:t>
      </w:r>
      <w:r w:rsidRPr="00F6316D">
        <w:t xml:space="preserve"> grouped together, would be attached to courses</w:t>
      </w:r>
      <w:r w:rsidR="000B445C" w:rsidRPr="00F6316D">
        <w:t xml:space="preserve"> as sub-attributes (much like the U.S.</w:t>
      </w:r>
      <w:r w:rsidR="00F6316D">
        <w:t xml:space="preserve"> focus</w:t>
      </w:r>
      <w:r w:rsidR="000B445C" w:rsidRPr="00F6316D">
        <w:t xml:space="preserve"> option within D&amp;E)</w:t>
      </w:r>
      <w:r w:rsidRPr="00F6316D">
        <w:t>, and stu</w:t>
      </w:r>
      <w:r>
        <w:t xml:space="preserve">dents would choose courses that address each of the 7 areas </w:t>
      </w:r>
      <w:r w:rsidR="000B445C">
        <w:t xml:space="preserve">(or ~3 groupings) </w:t>
      </w:r>
      <w:r>
        <w:t xml:space="preserve">at least </w:t>
      </w:r>
      <w:proofErr w:type="gramStart"/>
      <w:r>
        <w:t>on</w:t>
      </w:r>
      <w:r w:rsidR="000B445C">
        <w:t>c</w:t>
      </w:r>
      <w:r>
        <w:t>e</w:t>
      </w:r>
      <w:proofErr w:type="gramEnd"/>
    </w:p>
    <w:p w14:paraId="17B773D0" w14:textId="15051CBC" w:rsidR="005C3F73" w:rsidRDefault="005C3F73" w:rsidP="00F6316D">
      <w:pPr>
        <w:pStyle w:val="ListParagraph"/>
        <w:numPr>
          <w:ilvl w:val="0"/>
          <w:numId w:val="1"/>
        </w:numPr>
      </w:pPr>
      <w:r w:rsidRPr="00F6316D">
        <w:rPr>
          <w:u w:val="single"/>
        </w:rPr>
        <w:t>Foundations Model</w:t>
      </w:r>
      <w:r>
        <w:t xml:space="preserve"> – rather than </w:t>
      </w:r>
      <w:r w:rsidR="00F6316D">
        <w:t>addressing</w:t>
      </w:r>
      <w:r>
        <w:t xml:space="preserve"> this</w:t>
      </w:r>
      <w:r w:rsidR="00F6316D">
        <w:t xml:space="preserve"> requirement</w:t>
      </w:r>
      <w:r>
        <w:t xml:space="preserve"> </w:t>
      </w:r>
      <w:r w:rsidR="00F6316D">
        <w:t>through</w:t>
      </w:r>
      <w:r>
        <w:t xml:space="preserve"> an additional attribute attached to BC or EP courses, </w:t>
      </w:r>
      <w:r w:rsidR="00F6316D">
        <w:t xml:space="preserve">it would be addressed separately </w:t>
      </w:r>
      <w:r>
        <w:t xml:space="preserve">by </w:t>
      </w:r>
      <w:r w:rsidR="00F6316D">
        <w:t xml:space="preserve">students </w:t>
      </w:r>
      <w:r>
        <w:t xml:space="preserve">choosing single comprehensive courses or pairings (or even triples?) of courses from an approved list, </w:t>
      </w:r>
      <w:r w:rsidR="00F6316D">
        <w:t>where</w:t>
      </w:r>
      <w:r>
        <w:t xml:space="preserve"> each set would address all 7 </w:t>
      </w:r>
      <w:proofErr w:type="gramStart"/>
      <w:r>
        <w:t>outcomes</w:t>
      </w:r>
      <w:proofErr w:type="gramEnd"/>
    </w:p>
    <w:p w14:paraId="589B6438" w14:textId="296A168F" w:rsidR="005C3F73" w:rsidRDefault="005C3F73" w:rsidP="00740B38">
      <w:r>
        <w:t xml:space="preserve">Each of the above models has </w:t>
      </w:r>
      <w:r w:rsidR="00F6316D">
        <w:t xml:space="preserve">its own </w:t>
      </w:r>
      <w:r>
        <w:t>file that indicates how the policy language and learning outcomes might hypothetically look for that model, along with an initial, but by no means exhaustive, list of pros and cons.</w:t>
      </w:r>
      <w:r w:rsidR="00F6316D">
        <w:t xml:space="preserve"> We </w:t>
      </w:r>
      <w:r w:rsidR="006937CF">
        <w:t xml:space="preserve">can </w:t>
      </w:r>
      <w:r w:rsidR="00F6316D">
        <w:t xml:space="preserve">seek further input on the pros and cons of each </w:t>
      </w:r>
      <w:r w:rsidR="006937CF">
        <w:t>model</w:t>
      </w:r>
      <w:r w:rsidR="00F6316D">
        <w:t xml:space="preserve">, and how we should weigh them </w:t>
      </w:r>
      <w:r w:rsidR="006937CF">
        <w:t>and</w:t>
      </w:r>
      <w:r w:rsidR="00F6316D">
        <w:t xml:space="preserve"> </w:t>
      </w:r>
      <w:r w:rsidR="006937CF">
        <w:t>perhaps revise</w:t>
      </w:r>
      <w:r w:rsidR="00F6316D">
        <w:t xml:space="preserve"> the</w:t>
      </w:r>
      <w:r w:rsidR="006937CF">
        <w:t>m</w:t>
      </w:r>
      <w:r w:rsidR="00F6316D">
        <w:t>.</w:t>
      </w:r>
    </w:p>
    <w:p w14:paraId="4F820B94" w14:textId="742EEAB1" w:rsidR="00740B38" w:rsidRDefault="00740B38" w:rsidP="00740B38">
      <w:r>
        <w:t>* * *</w:t>
      </w:r>
    </w:p>
    <w:p w14:paraId="48F0DF11" w14:textId="5BAA7407" w:rsidR="00E276EA" w:rsidRDefault="00E276EA" w:rsidP="00740B38">
      <w:pPr>
        <w:rPr>
          <w:sz w:val="36"/>
          <w:szCs w:val="36"/>
        </w:rPr>
      </w:pPr>
      <w:r>
        <w:rPr>
          <w:sz w:val="36"/>
          <w:szCs w:val="36"/>
        </w:rPr>
        <w:t>Civic Engagement Practicum</w:t>
      </w:r>
    </w:p>
    <w:p w14:paraId="56AE88F4" w14:textId="4A39F004" w:rsidR="00E276EA" w:rsidRDefault="00E276EA" w:rsidP="00740B38">
      <w:pPr>
        <w:rPr>
          <w:sz w:val="36"/>
          <w:szCs w:val="36"/>
        </w:rPr>
      </w:pPr>
      <w:r>
        <w:t xml:space="preserve">In addition to the required coursework in American Institutions and Civic Learning, students </w:t>
      </w:r>
      <w:r w:rsidR="00F6316D">
        <w:t>will</w:t>
      </w:r>
      <w:r>
        <w:t xml:space="preserve"> be encouraged to enroll in a </w:t>
      </w:r>
      <w:proofErr w:type="gramStart"/>
      <w:r>
        <w:t>1-3 unit</w:t>
      </w:r>
      <w:proofErr w:type="gramEnd"/>
      <w:r>
        <w:t xml:space="preserve"> optional civic engagement practicum, which </w:t>
      </w:r>
      <w:r w:rsidR="006937CF">
        <w:t>c</w:t>
      </w:r>
      <w:r>
        <w:t>ould result in a badge or other academic notation for those who complete it. (Some may wish to discuss whether to make such a civic engagement practicum a requirement for all students.) These courses could potentially be offered within all academic units across campus in connection with work for majors, or certain academic units</w:t>
      </w:r>
      <w:r w:rsidR="000B445C">
        <w:t xml:space="preserve"> with expertise in civic engagement</w:t>
      </w:r>
      <w:r>
        <w:t xml:space="preserve"> might choose to offer civic engagement practicum courses for students across the University, or for students in a wider area such as STEM. Options might include, but are not limited to, such activities as public debate, writing opinion columns, formulating policy papers, working with community groups, or other options tailored to </w:t>
      </w:r>
      <w:proofErr w:type="gramStart"/>
      <w:r>
        <w:t>particular academic</w:t>
      </w:r>
      <w:proofErr w:type="gramEnd"/>
      <w:r>
        <w:t xml:space="preserve"> fields.</w:t>
      </w:r>
    </w:p>
    <w:p w14:paraId="1BE0DCBA" w14:textId="77777777" w:rsidR="00E276EA" w:rsidRDefault="00E276EA" w:rsidP="00E276EA">
      <w:r>
        <w:t>* * *</w:t>
      </w:r>
    </w:p>
    <w:p w14:paraId="4B02FF30" w14:textId="5CA1E164" w:rsidR="00740B38" w:rsidRPr="00276E8A" w:rsidRDefault="00740B38" w:rsidP="00740B38">
      <w:pPr>
        <w:rPr>
          <w:sz w:val="36"/>
          <w:szCs w:val="36"/>
        </w:rPr>
      </w:pPr>
      <w:r w:rsidRPr="00276E8A">
        <w:rPr>
          <w:sz w:val="36"/>
          <w:szCs w:val="36"/>
        </w:rPr>
        <w:lastRenderedPageBreak/>
        <w:t>Three-Course Alternative</w:t>
      </w:r>
      <w:r w:rsidR="00E276EA">
        <w:rPr>
          <w:sz w:val="36"/>
          <w:szCs w:val="36"/>
        </w:rPr>
        <w:t xml:space="preserve"> (Credit-by-Exam / Transfer)</w:t>
      </w:r>
    </w:p>
    <w:p w14:paraId="4D04A6C9" w14:textId="65F34C14" w:rsidR="00740B38" w:rsidRDefault="00740B38" w:rsidP="00740B38">
      <w:r>
        <w:t xml:space="preserve">Especially for those students who already have credit for two or three of the following exams or courses before entering the University of Arizona, whether through AP or other credit-by-exam, or through transfer course work, we </w:t>
      </w:r>
      <w:r w:rsidR="00E276EA">
        <w:t xml:space="preserve">may need to </w:t>
      </w:r>
      <w:r w:rsidR="00F6316D">
        <w:t>have</w:t>
      </w:r>
      <w:r>
        <w:t xml:space="preserve"> a three-course alternative option for the related course equivalencies </w:t>
      </w:r>
      <w:r w:rsidR="006937CF">
        <w:t>that address</w:t>
      </w:r>
      <w:r w:rsidR="000B445C">
        <w:t xml:space="preserve"> the</w:t>
      </w:r>
      <w:r>
        <w:t xml:space="preserve"> American Institutions and Civic Learning </w:t>
      </w:r>
      <w:r w:rsidR="000B445C">
        <w:t>requirement</w:t>
      </w:r>
      <w:r>
        <w:t xml:space="preserve">. </w:t>
      </w:r>
      <w:r w:rsidR="00E276EA">
        <w:t>Students who complete all three AP or other equivalent exams, or transfer course equivalencies, prior to arriving at the University</w:t>
      </w:r>
      <w:r w:rsidR="000B445C">
        <w:t>,</w:t>
      </w:r>
      <w:r w:rsidR="00E276EA">
        <w:t xml:space="preserve"> could be deemed to satisfy the requirement, and those who completed two of them could take </w:t>
      </w:r>
      <w:r w:rsidR="000B445C">
        <w:t>a University of Arizona version of the</w:t>
      </w:r>
      <w:r w:rsidR="00E276EA">
        <w:t xml:space="preserve"> third one to complete the requirement</w:t>
      </w:r>
      <w:r w:rsidR="000B445C">
        <w:t xml:space="preserve"> (a longer list of equivalent University of Arizona course options could be </w:t>
      </w:r>
      <w:r w:rsidR="00F6316D">
        <w:t>approved</w:t>
      </w:r>
      <w:r w:rsidR="000B445C">
        <w:t xml:space="preserve"> for each of these three commonly taught</w:t>
      </w:r>
      <w:r w:rsidR="006937CF">
        <w:t>/</w:t>
      </w:r>
      <w:r w:rsidR="000B445C">
        <w:t>examined areas; those listed below are simply closest existing equivalents)</w:t>
      </w:r>
      <w:r w:rsidR="00E276EA">
        <w:t>:</w:t>
      </w:r>
    </w:p>
    <w:p w14:paraId="467F3866" w14:textId="77777777" w:rsidR="00740B38" w:rsidRDefault="00740B38" w:rsidP="00740B38">
      <w:r>
        <w:t>AP U.S. History / Course Equivalency / HIST 160C1 (EP-Humanist) – I, IV, V</w:t>
      </w:r>
    </w:p>
    <w:p w14:paraId="19A3708E" w14:textId="4E3B3A0C" w:rsidR="00740B38" w:rsidRDefault="00740B38" w:rsidP="00740B38">
      <w:r>
        <w:t>AP U.S. Government and Politics / Course Equivalency / POL 201 (</w:t>
      </w:r>
      <w:r w:rsidR="00E276EA">
        <w:t>TBD</w:t>
      </w:r>
      <w:r>
        <w:t>) – II, III, VI</w:t>
      </w:r>
    </w:p>
    <w:p w14:paraId="2E21C6B6" w14:textId="4D03EBBE" w:rsidR="00740B38" w:rsidRDefault="00740B38" w:rsidP="00740B38">
      <w:r>
        <w:t xml:space="preserve">AP Microeconomics or Macroeconomics / Course Equivalency / ECON 200, 201A, or 201B (EP-Social Scientist) </w:t>
      </w:r>
      <w:r w:rsidR="00F6316D">
        <w:t>–</w:t>
      </w:r>
      <w:r>
        <w:t xml:space="preserve"> VII</w:t>
      </w:r>
    </w:p>
    <w:p w14:paraId="60D106C3" w14:textId="77777777" w:rsidR="00740B38" w:rsidRDefault="00740B38" w:rsidP="00740B38">
      <w:r>
        <w:t>* * *</w:t>
      </w:r>
    </w:p>
    <w:p w14:paraId="4DFD4E17" w14:textId="77777777" w:rsidR="00740B38" w:rsidRPr="00422B49" w:rsidRDefault="00740B38" w:rsidP="00740B38">
      <w:pPr>
        <w:shd w:val="clear" w:color="auto" w:fill="FFFFFF"/>
        <w:rPr>
          <w:color w:val="222222"/>
          <w:sz w:val="40"/>
          <w:szCs w:val="40"/>
        </w:rPr>
      </w:pPr>
      <w:r w:rsidRPr="00422B49">
        <w:rPr>
          <w:color w:val="222222"/>
          <w:sz w:val="40"/>
          <w:szCs w:val="40"/>
        </w:rPr>
        <w:t>Interpret</w:t>
      </w:r>
      <w:r>
        <w:rPr>
          <w:color w:val="222222"/>
          <w:sz w:val="40"/>
          <w:szCs w:val="40"/>
        </w:rPr>
        <w:t>at</w:t>
      </w:r>
      <w:r w:rsidRPr="00422B49">
        <w:rPr>
          <w:color w:val="222222"/>
          <w:sz w:val="40"/>
          <w:szCs w:val="40"/>
        </w:rPr>
        <w:t>ive Notes</w:t>
      </w:r>
    </w:p>
    <w:p w14:paraId="4D7AD5EB" w14:textId="2A928032" w:rsidR="00740B38" w:rsidRDefault="00740B38" w:rsidP="00740B38">
      <w:r>
        <w:t>Interpretative notes written by the American Institutions task force for each of the seven items above will be incorporated</w:t>
      </w:r>
      <w:r w:rsidR="005C3F73">
        <w:t>, with such modifications and revisions as may be necessary,</w:t>
      </w:r>
      <w:r>
        <w:t xml:space="preserve"> into the explanatory materials in the QuickStart course for General Education and other places where the attribute is described. These interpretative notes can be found in a separate file.</w:t>
      </w:r>
    </w:p>
    <w:p w14:paraId="18033A0B" w14:textId="77777777" w:rsidR="00740B38" w:rsidRDefault="00740B38"/>
    <w:sectPr w:rsidR="0074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B27E2"/>
    <w:multiLevelType w:val="hybridMultilevel"/>
    <w:tmpl w:val="8A3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14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38"/>
    <w:rsid w:val="000B445C"/>
    <w:rsid w:val="00550544"/>
    <w:rsid w:val="005C3F73"/>
    <w:rsid w:val="006937CF"/>
    <w:rsid w:val="00740B38"/>
    <w:rsid w:val="00A92B2F"/>
    <w:rsid w:val="00E276EA"/>
    <w:rsid w:val="00F45F7D"/>
    <w:rsid w:val="00F6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E6B5"/>
  <w15:chartTrackingRefBased/>
  <w15:docId w15:val="{E1C578D4-10C7-403B-8F32-84E7D577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38"/>
    <w:pPr>
      <w:spacing w:before="100" w:after="200" w:line="276" w:lineRule="auto"/>
    </w:pPr>
    <w:rPr>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5</cp:revision>
  <dcterms:created xsi:type="dcterms:W3CDTF">2023-12-03T04:39:00Z</dcterms:created>
  <dcterms:modified xsi:type="dcterms:W3CDTF">2023-12-04T04:04:00Z</dcterms:modified>
</cp:coreProperties>
</file>