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6C8" w14:textId="1E49C40D" w:rsidR="006E6D55" w:rsidRPr="00C73332" w:rsidRDefault="006E6D55">
      <w:pPr>
        <w:rPr>
          <w:b/>
          <w:bCs/>
          <w:color w:val="AB0520" w:themeColor="accent1"/>
          <w:sz w:val="28"/>
          <w:szCs w:val="28"/>
        </w:rPr>
      </w:pPr>
      <w:r w:rsidRPr="00C73332">
        <w:rPr>
          <w:b/>
          <w:bCs/>
          <w:color w:val="AB0520" w:themeColor="accent1"/>
          <w:sz w:val="28"/>
          <w:szCs w:val="28"/>
        </w:rPr>
        <w:t>Policy Revision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3195"/>
        <w:gridCol w:w="3537"/>
        <w:gridCol w:w="643"/>
        <w:gridCol w:w="2894"/>
        <w:gridCol w:w="3537"/>
      </w:tblGrid>
      <w:tr w:rsidR="006E6D55" w14:paraId="1302CE56" w14:textId="77777777" w:rsidTr="0053DD59">
        <w:trPr>
          <w:trHeight w:val="260"/>
        </w:trPr>
        <w:tc>
          <w:tcPr>
            <w:tcW w:w="3195" w:type="dxa"/>
          </w:tcPr>
          <w:p w14:paraId="2B10BFAC" w14:textId="79DF09DA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Policy Title</w:t>
            </w:r>
          </w:p>
        </w:tc>
        <w:sdt>
          <w:sdtPr>
            <w:rPr>
              <w:color w:val="2B579A"/>
              <w:sz w:val="22"/>
              <w:szCs w:val="22"/>
              <w:shd w:val="clear" w:color="auto" w:fill="E6E6E6"/>
            </w:rPr>
            <w:id w:val="-20474379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3C95F829" w14:textId="4B6F5005" w:rsidR="006E6D55" w:rsidRPr="00D366CA" w:rsidRDefault="00A96E96" w:rsidP="003202EB">
                <w:pPr>
                  <w:spacing w:beforeAutospacing="1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Enrollment Policies</w:t>
                </w:r>
              </w:p>
            </w:tc>
          </w:sdtContent>
        </w:sdt>
      </w:tr>
      <w:tr w:rsidR="006E6D55" w14:paraId="343DB427" w14:textId="77777777" w:rsidTr="00F372C0">
        <w:trPr>
          <w:trHeight w:val="278"/>
        </w:trPr>
        <w:tc>
          <w:tcPr>
            <w:tcW w:w="3195" w:type="dxa"/>
          </w:tcPr>
          <w:p w14:paraId="6DB27602" w14:textId="29432D83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Policy </w:t>
            </w:r>
            <w:r w:rsidR="00030D63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color w:val="2B579A"/>
              <w:sz w:val="22"/>
              <w:szCs w:val="22"/>
              <w:highlight w:val="cyan"/>
              <w:shd w:val="clear" w:color="auto" w:fill="E6E6E6"/>
            </w:rPr>
            <w:id w:val="-842851021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7266107A" w14:textId="17555882" w:rsidR="006E6D55" w:rsidRPr="00D366CA" w:rsidRDefault="00000000" w:rsidP="0053DD59">
                <w:pPr>
                  <w:spacing w:before="0" w:beforeAutospacing="1" w:after="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hyperlink r:id="rId12" w:history="1">
                  <w:r w:rsidR="00A96E96" w:rsidRPr="00442FE0">
                    <w:rPr>
                      <w:rStyle w:val="Hyperlink"/>
                      <w:sz w:val="22"/>
                      <w:szCs w:val="22"/>
                    </w:rPr>
                    <w:t>https://catalog.arizona.edu/policy/enrollment-policies</w:t>
                  </w:r>
                </w:hyperlink>
                <w:r w:rsidR="00A96E96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5658A" w14:paraId="058A0C46" w14:textId="77777777" w:rsidTr="0053DD59">
        <w:trPr>
          <w:trHeight w:val="260"/>
        </w:trPr>
        <w:tc>
          <w:tcPr>
            <w:tcW w:w="3195" w:type="dxa"/>
          </w:tcPr>
          <w:p w14:paraId="3B6D3B10" w14:textId="475C8609" w:rsidR="0055658A" w:rsidRPr="00D366CA" w:rsidRDefault="0055658A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Updates proposed:</w:t>
            </w:r>
          </w:p>
        </w:tc>
        <w:tc>
          <w:tcPr>
            <w:tcW w:w="10611" w:type="dxa"/>
            <w:gridSpan w:val="4"/>
          </w:tcPr>
          <w:p w14:paraId="687FAFD9" w14:textId="4EF4E7E6" w:rsidR="007F2FAC" w:rsidRPr="00F513B3" w:rsidRDefault="00853668" w:rsidP="370CCF34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1F0BAC54" w:rsidRPr="68556E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Add table with information for full and half-time status</w:t>
            </w:r>
            <w:r w:rsidR="7F2906D2" w:rsidRPr="1A3B6681">
              <w:rPr>
                <w:sz w:val="22"/>
                <w:szCs w:val="22"/>
              </w:rPr>
              <w:t xml:space="preserve"> for </w:t>
            </w:r>
            <w:r w:rsidR="004A7C03">
              <w:rPr>
                <w:sz w:val="22"/>
                <w:szCs w:val="22"/>
              </w:rPr>
              <w:t>u</w:t>
            </w:r>
            <w:r w:rsidR="7F2906D2" w:rsidRPr="1A3B6681">
              <w:rPr>
                <w:sz w:val="22"/>
                <w:szCs w:val="22"/>
              </w:rPr>
              <w:t xml:space="preserve">ndergraduate and </w:t>
            </w:r>
            <w:r w:rsidR="004A7C03">
              <w:rPr>
                <w:sz w:val="22"/>
                <w:szCs w:val="22"/>
              </w:rPr>
              <w:t>g</w:t>
            </w:r>
            <w:r w:rsidR="7F2906D2" w:rsidRPr="1A3B6681">
              <w:rPr>
                <w:sz w:val="22"/>
                <w:szCs w:val="22"/>
              </w:rPr>
              <w:t>raduate careers</w:t>
            </w:r>
            <w:r>
              <w:br/>
            </w:r>
            <w:r>
              <w:rPr>
                <w:sz w:val="22"/>
                <w:szCs w:val="22"/>
              </w:rPr>
              <w:t xml:space="preserve">-Remove information on graduate full-time status for </w:t>
            </w:r>
            <w:r w:rsidR="004A7C0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ummer and </w:t>
            </w:r>
            <w:r w:rsidR="004A7C0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inter</w:t>
            </w:r>
            <w:r>
              <w:br/>
            </w:r>
            <w:r>
              <w:rPr>
                <w:sz w:val="22"/>
                <w:szCs w:val="22"/>
              </w:rPr>
              <w:t>-D</w:t>
            </w:r>
            <w:r w:rsidRPr="1A3B6681">
              <w:rPr>
                <w:color w:val="000000" w:themeColor="text1"/>
                <w:sz w:val="22"/>
                <w:szCs w:val="22"/>
              </w:rPr>
              <w:t>irect students with questions regarding their full-time status to their academic advisor instead of their college dean’s office</w:t>
            </w:r>
            <w:r>
              <w:br/>
            </w:r>
            <w:r>
              <w:rPr>
                <w:sz w:val="22"/>
                <w:szCs w:val="22"/>
              </w:rPr>
              <w:t>-Update criteria for advanced status for graduate level students</w:t>
            </w:r>
            <w:r w:rsidR="00F513B3">
              <w:br/>
            </w:r>
            <w:r w:rsidR="00F513B3">
              <w:rPr>
                <w:sz w:val="22"/>
                <w:szCs w:val="22"/>
              </w:rPr>
              <w:t>-Replace references to semesters/sessions with terms</w:t>
            </w:r>
            <w:r w:rsidR="007F2FAC">
              <w:rPr>
                <w:sz w:val="22"/>
                <w:szCs w:val="22"/>
              </w:rPr>
              <w:br/>
              <w:t>-</w:t>
            </w:r>
            <w:r w:rsidR="007F2FAC" w:rsidRPr="00B801FF">
              <w:rPr>
                <w:color w:val="FF0000"/>
                <w:sz w:val="22"/>
                <w:szCs w:val="22"/>
              </w:rPr>
              <w:t>Graduate-level information is continuing review by the Graduate Council and will have updated formatting</w:t>
            </w:r>
          </w:p>
        </w:tc>
      </w:tr>
      <w:tr w:rsidR="006E6D55" w14:paraId="26FC69D6" w14:textId="77777777" w:rsidTr="0053DD59">
        <w:trPr>
          <w:trHeight w:val="260"/>
        </w:trPr>
        <w:tc>
          <w:tcPr>
            <w:tcW w:w="3195" w:type="dxa"/>
          </w:tcPr>
          <w:p w14:paraId="6A5364C1" w14:textId="3AACD8CC" w:rsidR="006E6D55" w:rsidRPr="00D366CA" w:rsidRDefault="006E6D55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Rationale for </w:t>
            </w:r>
            <w:r w:rsidR="0055658A">
              <w:rPr>
                <w:b/>
                <w:bCs/>
                <w:sz w:val="22"/>
                <w:szCs w:val="22"/>
              </w:rPr>
              <w:t>updates:</w:t>
            </w:r>
          </w:p>
        </w:tc>
        <w:tc>
          <w:tcPr>
            <w:tcW w:w="10611" w:type="dxa"/>
            <w:gridSpan w:val="4"/>
          </w:tcPr>
          <w:p w14:paraId="1C4D2A24" w14:textId="7B2FA34A" w:rsidR="006E6D55" w:rsidRPr="00D366CA" w:rsidRDefault="00871675" w:rsidP="370CCF34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-Students must maintain half time enrollment to qualify for </w:t>
            </w:r>
            <w:r w:rsidR="00ED3A4F">
              <w:rPr>
                <w:sz w:val="22"/>
                <w:szCs w:val="22"/>
              </w:rPr>
              <w:t xml:space="preserve">federal </w:t>
            </w:r>
            <w:r>
              <w:rPr>
                <w:sz w:val="22"/>
                <w:szCs w:val="22"/>
              </w:rPr>
              <w:t>loan repayment deferral; adding a table with half time enrollment makes this information easily accessible</w:t>
            </w:r>
            <w:r w:rsidR="00ED3A4F">
              <w:rPr>
                <w:sz w:val="22"/>
                <w:szCs w:val="22"/>
              </w:rPr>
              <w:br/>
              <w:t xml:space="preserve">-The credit loads previously named for graduate students in </w:t>
            </w:r>
            <w:r w:rsidR="004A7C03">
              <w:rPr>
                <w:sz w:val="22"/>
                <w:szCs w:val="22"/>
              </w:rPr>
              <w:t>s</w:t>
            </w:r>
            <w:r w:rsidR="00ED3A4F">
              <w:rPr>
                <w:sz w:val="22"/>
                <w:szCs w:val="22"/>
              </w:rPr>
              <w:t xml:space="preserve">ummer and </w:t>
            </w:r>
            <w:r w:rsidR="004A7C03">
              <w:rPr>
                <w:sz w:val="22"/>
                <w:szCs w:val="22"/>
              </w:rPr>
              <w:t>w</w:t>
            </w:r>
            <w:r w:rsidR="00ED3A4F">
              <w:rPr>
                <w:sz w:val="22"/>
                <w:szCs w:val="22"/>
              </w:rPr>
              <w:t>inter weren’t attainable</w:t>
            </w:r>
            <w:r w:rsidR="003B5A1C">
              <w:rPr>
                <w:sz w:val="22"/>
                <w:szCs w:val="22"/>
              </w:rPr>
              <w:t xml:space="preserve"> in the </w:t>
            </w:r>
            <w:r w:rsidR="004A7C03">
              <w:rPr>
                <w:sz w:val="22"/>
                <w:szCs w:val="22"/>
              </w:rPr>
              <w:t>w</w:t>
            </w:r>
            <w:r w:rsidR="003B5A1C">
              <w:rPr>
                <w:sz w:val="22"/>
                <w:szCs w:val="22"/>
              </w:rPr>
              <w:t>inter</w:t>
            </w:r>
            <w:r w:rsidR="004A7C03">
              <w:rPr>
                <w:sz w:val="22"/>
                <w:szCs w:val="22"/>
              </w:rPr>
              <w:t xml:space="preserve"> term</w:t>
            </w:r>
            <w:r w:rsidR="00ED3A4F">
              <w:rPr>
                <w:sz w:val="22"/>
                <w:szCs w:val="22"/>
              </w:rPr>
              <w:t xml:space="preserve">, and enrollment is not required in </w:t>
            </w:r>
            <w:r w:rsidR="004A7C03">
              <w:rPr>
                <w:sz w:val="22"/>
                <w:szCs w:val="22"/>
              </w:rPr>
              <w:t>s</w:t>
            </w:r>
            <w:r w:rsidR="00ED3A4F">
              <w:rPr>
                <w:sz w:val="22"/>
                <w:szCs w:val="22"/>
              </w:rPr>
              <w:t>ummer/</w:t>
            </w:r>
            <w:r w:rsidR="004A7C03">
              <w:rPr>
                <w:sz w:val="22"/>
                <w:szCs w:val="22"/>
              </w:rPr>
              <w:t>w</w:t>
            </w:r>
            <w:r w:rsidR="00ED3A4F">
              <w:rPr>
                <w:sz w:val="22"/>
                <w:szCs w:val="22"/>
              </w:rPr>
              <w:t>inter to maintain full-time status</w:t>
            </w:r>
            <w:r w:rsidR="00F513B3">
              <w:rPr>
                <w:sz w:val="22"/>
                <w:szCs w:val="22"/>
              </w:rPr>
              <w:br/>
            </w:r>
            <w:r w:rsidR="00332314">
              <w:rPr>
                <w:sz w:val="22"/>
                <w:szCs w:val="22"/>
              </w:rPr>
              <w:t>-The student’s advisor is the correct person to speak with regarding their full-time status, not the dean’s office</w:t>
            </w:r>
            <w:r w:rsidR="00773F13">
              <w:rPr>
                <w:sz w:val="22"/>
                <w:szCs w:val="22"/>
              </w:rPr>
              <w:br/>
            </w:r>
            <w:r w:rsidR="003F79D9">
              <w:rPr>
                <w:sz w:val="22"/>
                <w:szCs w:val="22"/>
              </w:rPr>
              <w:t>-</w:t>
            </w:r>
            <w:r w:rsidR="001A6618">
              <w:rPr>
                <w:sz w:val="22"/>
                <w:szCs w:val="22"/>
              </w:rPr>
              <w:t>U</w:t>
            </w:r>
            <w:r w:rsidR="003F79D9">
              <w:rPr>
                <w:sz w:val="22"/>
                <w:szCs w:val="22"/>
              </w:rPr>
              <w:t>pdat</w:t>
            </w:r>
            <w:r w:rsidR="00773F13">
              <w:rPr>
                <w:sz w:val="22"/>
                <w:szCs w:val="22"/>
              </w:rPr>
              <w:t>ing</w:t>
            </w:r>
            <w:r w:rsidR="003F79D9">
              <w:rPr>
                <w:sz w:val="22"/>
                <w:szCs w:val="22"/>
              </w:rPr>
              <w:t xml:space="preserve"> criteria for advanced status for graduate level students allow</w:t>
            </w:r>
            <w:r w:rsidR="00773F13">
              <w:rPr>
                <w:sz w:val="22"/>
                <w:szCs w:val="22"/>
              </w:rPr>
              <w:t>s</w:t>
            </w:r>
            <w:r w:rsidR="003F79D9">
              <w:rPr>
                <w:sz w:val="22"/>
                <w:szCs w:val="22"/>
              </w:rPr>
              <w:t xml:space="preserve"> for capstone experiences outside of 900-level courses</w:t>
            </w:r>
            <w:r w:rsidR="00466B27">
              <w:rPr>
                <w:sz w:val="22"/>
                <w:szCs w:val="22"/>
              </w:rPr>
              <w:t xml:space="preserve"> to count toward eligibility </w:t>
            </w:r>
            <w:r w:rsidR="00773F13">
              <w:rPr>
                <w:sz w:val="22"/>
                <w:szCs w:val="22"/>
              </w:rPr>
              <w:br/>
              <w:t>-Using “term” instead of semester/session makes the policy more uniform as it applies to in-person and online students</w:t>
            </w:r>
          </w:p>
        </w:tc>
      </w:tr>
      <w:tr w:rsidR="00C73332" w14:paraId="3BB27448" w14:textId="77777777" w:rsidTr="0053DD59">
        <w:trPr>
          <w:trHeight w:val="260"/>
        </w:trPr>
        <w:tc>
          <w:tcPr>
            <w:tcW w:w="3195" w:type="dxa"/>
          </w:tcPr>
          <w:p w14:paraId="1E61CA06" w14:textId="60072317" w:rsidR="00C73332" w:rsidRPr="00D366CA" w:rsidRDefault="00C73332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Contact Person for Questions</w:t>
            </w:r>
          </w:p>
        </w:tc>
        <w:sdt>
          <w:sdtPr>
            <w:rPr>
              <w:color w:val="2B579A"/>
              <w:sz w:val="22"/>
              <w:szCs w:val="22"/>
              <w:highlight w:val="cyan"/>
              <w:shd w:val="clear" w:color="auto" w:fill="E6E6E6"/>
            </w:rPr>
            <w:id w:val="-964896740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28901CED" w14:textId="2DD81AFA" w:rsidR="00C73332" w:rsidRPr="00D366CA" w:rsidRDefault="00475F8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>
                  <w:rPr>
                    <w:sz w:val="22"/>
                    <w:szCs w:val="22"/>
                  </w:rPr>
                  <w:t>Michael Davenport</w:t>
                </w:r>
                <w:r w:rsidR="00DF73D6">
                  <w:rPr>
                    <w:sz w:val="22"/>
                    <w:szCs w:val="22"/>
                  </w:rPr>
                  <w:t>, Associate Registrar</w:t>
                </w:r>
              </w:p>
            </w:tc>
          </w:sdtContent>
        </w:sdt>
      </w:tr>
      <w:tr w:rsidR="00FC3C3A" w14:paraId="46F90B23" w14:textId="77777777" w:rsidTr="00086704">
        <w:trPr>
          <w:trHeight w:val="260"/>
        </w:trPr>
        <w:tc>
          <w:tcPr>
            <w:tcW w:w="3195" w:type="dxa"/>
          </w:tcPr>
          <w:p w14:paraId="2AC8DDD0" w14:textId="7CD2FBC2" w:rsidR="00FC3C3A" w:rsidRPr="00D366CA" w:rsidRDefault="00FC3C3A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Responsible Unit</w:t>
            </w:r>
          </w:p>
        </w:tc>
        <w:sdt>
          <w:sdtPr>
            <w:rPr>
              <w:color w:val="2B579A"/>
              <w:sz w:val="22"/>
              <w:szCs w:val="22"/>
              <w:shd w:val="clear" w:color="auto" w:fill="E6E6E6"/>
            </w:rPr>
            <w:id w:val="342207250"/>
            <w:placeholder>
              <w:docPart w:val="DefaultPlaceholder_-1854013440"/>
            </w:placeholder>
          </w:sdtPr>
          <w:sdtContent>
            <w:tc>
              <w:tcPr>
                <w:tcW w:w="3537" w:type="dxa"/>
              </w:tcPr>
              <w:p w14:paraId="3530B684" w14:textId="6D5EA5BD" w:rsidR="00FC3C3A" w:rsidRPr="00A96E96" w:rsidRDefault="000B5751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Graduate College </w:t>
                </w:r>
                <w:r w:rsidR="00475F80">
                  <w:rPr>
                    <w:sz w:val="22"/>
                    <w:szCs w:val="22"/>
                  </w:rPr>
                  <w:t>|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="00A96E96" w:rsidRPr="00A96E96">
                  <w:rPr>
                    <w:sz w:val="22"/>
                    <w:szCs w:val="22"/>
                  </w:rPr>
                  <w:t>Office of the Registrar</w:t>
                </w:r>
              </w:p>
            </w:tc>
          </w:sdtContent>
        </w:sdt>
        <w:tc>
          <w:tcPr>
            <w:tcW w:w="643" w:type="dxa"/>
          </w:tcPr>
          <w:p w14:paraId="28D6AD23" w14:textId="5C87843C" w:rsidR="00FC3C3A" w:rsidRPr="00D366CA" w:rsidRDefault="00FC3C3A" w:rsidP="370CCF34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  <w:highlight w:val="cyan"/>
              </w:rPr>
            </w:pPr>
            <w:r w:rsidRPr="00D366CA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color w:val="2B579A"/>
              <w:sz w:val="22"/>
              <w:szCs w:val="22"/>
              <w:highlight w:val="cyan"/>
              <w:shd w:val="clear" w:color="auto" w:fill="E6E6E6"/>
            </w:rPr>
            <w:id w:val="-814329415"/>
            <w:placeholder>
              <w:docPart w:val="DefaultPlaceholder_-1854013440"/>
            </w:placeholder>
            <w:showingPlcHdr/>
          </w:sdtPr>
          <w:sdtContent>
            <w:tc>
              <w:tcPr>
                <w:tcW w:w="6431" w:type="dxa"/>
                <w:gridSpan w:val="2"/>
              </w:tcPr>
              <w:p w14:paraId="76F242C9" w14:textId="35811CA2" w:rsidR="00FC3C3A" w:rsidRPr="00D366CA" w:rsidRDefault="00086704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D366C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C3C3A" w14:paraId="5ACDFB6E" w14:textId="77777777" w:rsidTr="008748F9">
        <w:trPr>
          <w:trHeight w:val="260"/>
        </w:trPr>
        <w:tc>
          <w:tcPr>
            <w:tcW w:w="3195" w:type="dxa"/>
          </w:tcPr>
          <w:p w14:paraId="2F274B61" w14:textId="68EE66E5" w:rsidR="00FC3C3A" w:rsidRPr="00D366CA" w:rsidRDefault="00086704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Career Applicability</w:t>
            </w:r>
          </w:p>
        </w:tc>
        <w:tc>
          <w:tcPr>
            <w:tcW w:w="10611" w:type="dxa"/>
            <w:gridSpan w:val="4"/>
          </w:tcPr>
          <w:p w14:paraId="27BB62E7" w14:textId="2375C817" w:rsidR="00FC3C3A" w:rsidRPr="00D366CA" w:rsidRDefault="00000000" w:rsidP="370CCF34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  <w:highlight w:val="cyan"/>
              </w:rPr>
            </w:pPr>
            <w:sdt>
              <w:sdtPr>
                <w:rPr>
                  <w:rFonts w:ascii="Calibri" w:eastAsia="Calibri" w:hAnsi="Calibri" w:cs="Calibri"/>
                  <w:color w:val="2B579A"/>
                  <w:sz w:val="22"/>
                  <w:szCs w:val="22"/>
                  <w:shd w:val="clear" w:color="auto" w:fill="E6E6E6"/>
                </w:rPr>
                <w:id w:val="1745211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6E9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Undergraduate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color w:val="2B579A"/>
                  <w:sz w:val="22"/>
                  <w:szCs w:val="22"/>
                  <w:shd w:val="clear" w:color="auto" w:fill="E6E6E6"/>
                </w:rPr>
                <w:id w:val="189106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6E9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5E3897">
              <w:rPr>
                <w:rFonts w:ascii="Calibri" w:eastAsia="Calibri" w:hAnsi="Calibri" w:cs="Calibri"/>
                <w:sz w:val="22"/>
                <w:szCs w:val="22"/>
              </w:rPr>
              <w:t xml:space="preserve">Graduate    </w:t>
            </w:r>
            <w:r w:rsidR="00B47B12" w:rsidRPr="005E389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5E3897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color w:val="2B579A"/>
                  <w:sz w:val="22"/>
                  <w:szCs w:val="22"/>
                  <w:shd w:val="clear" w:color="auto" w:fill="E6E6E6"/>
                </w:rPr>
                <w:id w:val="-1975289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5635" w:rsidRPr="005E3897">
                  <w:rPr>
                    <w:rFonts w:ascii="MS Gothic" w:eastAsia="MS Gothic" w:hAnsi="MS Gothic" w:cs="Calibri" w:hint="eastAsia"/>
                    <w:color w:val="2B579A"/>
                    <w:sz w:val="22"/>
                    <w:szCs w:val="22"/>
                    <w:shd w:val="clear" w:color="auto" w:fill="E6E6E6"/>
                  </w:rPr>
                  <w:t>☒</w:t>
                </w:r>
              </w:sdtContent>
            </w:sdt>
            <w:r w:rsidR="007C0EC1" w:rsidRPr="005E3897">
              <w:rPr>
                <w:rFonts w:ascii="Calibri" w:eastAsia="Calibri" w:hAnsi="Calibri" w:cs="Calibri"/>
                <w:sz w:val="22"/>
                <w:szCs w:val="22"/>
              </w:rPr>
              <w:t xml:space="preserve"> Law  </w:t>
            </w:r>
            <w:r w:rsidR="00B47B12" w:rsidRPr="005E389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5E3897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color w:val="2B579A"/>
                  <w:sz w:val="22"/>
                  <w:szCs w:val="22"/>
                  <w:shd w:val="clear" w:color="auto" w:fill="E6E6E6"/>
                </w:rPr>
                <w:id w:val="683636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5635" w:rsidRPr="005E3897">
                  <w:rPr>
                    <w:rFonts w:ascii="MS Gothic" w:eastAsia="MS Gothic" w:hAnsi="MS Gothic" w:cs="Calibri" w:hint="eastAsia"/>
                    <w:color w:val="2B579A"/>
                    <w:sz w:val="22"/>
                    <w:szCs w:val="22"/>
                    <w:shd w:val="clear" w:color="auto" w:fill="E6E6E6"/>
                  </w:rPr>
                  <w:t>☒</w:t>
                </w:r>
              </w:sdtContent>
            </w:sdt>
            <w:r w:rsidR="007C0EC1" w:rsidRPr="005E3897">
              <w:rPr>
                <w:rFonts w:ascii="Calibri" w:eastAsia="Calibri" w:hAnsi="Calibri" w:cs="Calibri"/>
                <w:sz w:val="22"/>
                <w:szCs w:val="22"/>
              </w:rPr>
              <w:t xml:space="preserve"> Medicine   </w:t>
            </w:r>
            <w:r w:rsidR="00B47B12" w:rsidRPr="005E389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5E3897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color w:val="2B579A"/>
                  <w:sz w:val="22"/>
                  <w:szCs w:val="22"/>
                  <w:shd w:val="clear" w:color="auto" w:fill="E6E6E6"/>
                </w:rPr>
                <w:id w:val="-192150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5635" w:rsidRPr="005E3897">
                  <w:rPr>
                    <w:rFonts w:ascii="MS Gothic" w:eastAsia="MS Gothic" w:hAnsi="MS Gothic" w:cs="Calibri" w:hint="eastAsia"/>
                    <w:color w:val="2B579A"/>
                    <w:sz w:val="22"/>
                    <w:szCs w:val="22"/>
                    <w:shd w:val="clear" w:color="auto" w:fill="E6E6E6"/>
                  </w:rPr>
                  <w:t>☒</w:t>
                </w:r>
              </w:sdtContent>
            </w:sdt>
            <w:r w:rsidR="007C0EC1" w:rsidRPr="005E3897">
              <w:rPr>
                <w:rFonts w:ascii="Calibri" w:eastAsia="Calibri" w:hAnsi="Calibri" w:cs="Calibri"/>
                <w:sz w:val="22"/>
                <w:szCs w:val="22"/>
              </w:rPr>
              <w:t xml:space="preserve"> Pharmacy  </w:t>
            </w:r>
            <w:r w:rsidR="00B47B12" w:rsidRPr="005E389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5E3897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color w:val="2B579A"/>
                  <w:sz w:val="22"/>
                  <w:szCs w:val="22"/>
                  <w:shd w:val="clear" w:color="auto" w:fill="E6E6E6"/>
                </w:rPr>
                <w:id w:val="1138689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3897" w:rsidRPr="005E3897">
                  <w:rPr>
                    <w:rFonts w:ascii="MS Gothic" w:eastAsia="MS Gothic" w:hAnsi="MS Gothic" w:cs="Calibri" w:hint="eastAsia"/>
                    <w:color w:val="2B579A"/>
                    <w:sz w:val="22"/>
                    <w:szCs w:val="22"/>
                    <w:shd w:val="clear" w:color="auto" w:fill="E6E6E6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Veterinary Medicine</w:t>
            </w:r>
          </w:p>
        </w:tc>
      </w:tr>
      <w:tr w:rsidR="5938F18D" w14:paraId="6A2BB8EB" w14:textId="77777777" w:rsidTr="0053DD59">
        <w:tc>
          <w:tcPr>
            <w:tcW w:w="3195" w:type="dxa"/>
            <w:vMerge w:val="restart"/>
          </w:tcPr>
          <w:p w14:paraId="337A9659" w14:textId="56436C91" w:rsidR="473878D2" w:rsidRPr="00D366CA" w:rsidRDefault="473878D2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Approvals Granted </w:t>
            </w:r>
          </w:p>
          <w:p w14:paraId="6423FAB6" w14:textId="2DBB3B09" w:rsidR="473878D2" w:rsidRPr="00D366CA" w:rsidRDefault="473878D2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D366CA">
              <w:rPr>
                <w:i/>
                <w:iCs/>
                <w:sz w:val="22"/>
                <w:szCs w:val="22"/>
              </w:rPr>
              <w:t>for</w:t>
            </w:r>
            <w:proofErr w:type="gramEnd"/>
            <w:r w:rsidRPr="00D366CA">
              <w:rPr>
                <w:i/>
                <w:iCs/>
                <w:sz w:val="22"/>
                <w:szCs w:val="22"/>
              </w:rPr>
              <w:t xml:space="preserve"> council use only)</w:t>
            </w:r>
          </w:p>
        </w:tc>
        <w:tc>
          <w:tcPr>
            <w:tcW w:w="3537" w:type="dxa"/>
          </w:tcPr>
          <w:p w14:paraId="1C5C7EA3" w14:textId="68D3422E" w:rsidR="473878D2" w:rsidRPr="00D366CA" w:rsidRDefault="473878D2" w:rsidP="5938F18D">
            <w:pPr>
              <w:spacing w:before="0" w:after="0" w:line="240" w:lineRule="auto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UGC Policies Subcommittee</w:t>
            </w:r>
          </w:p>
        </w:tc>
        <w:tc>
          <w:tcPr>
            <w:tcW w:w="3537" w:type="dxa"/>
            <w:gridSpan w:val="2"/>
          </w:tcPr>
          <w:p w14:paraId="15B38191" w14:textId="256C8C68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  <w:r w:rsidR="00366A79">
              <w:rPr>
                <w:sz w:val="22"/>
                <w:szCs w:val="22"/>
              </w:rPr>
              <w:t>3/14/2023, 4/11/2023</w:t>
            </w:r>
            <w:r w:rsidR="00F6211B">
              <w:rPr>
                <w:sz w:val="22"/>
                <w:szCs w:val="22"/>
              </w:rPr>
              <w:t>, 9/12/2023</w:t>
            </w:r>
          </w:p>
        </w:tc>
        <w:tc>
          <w:tcPr>
            <w:tcW w:w="3537" w:type="dxa"/>
          </w:tcPr>
          <w:p w14:paraId="27B7A5A4" w14:textId="0D02D055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  <w:r w:rsidR="001E37B4">
              <w:rPr>
                <w:sz w:val="22"/>
                <w:szCs w:val="22"/>
              </w:rPr>
              <w:t xml:space="preserve"> Approved by e</w:t>
            </w:r>
            <w:r w:rsidR="00C666D4">
              <w:rPr>
                <w:sz w:val="22"/>
                <w:szCs w:val="22"/>
              </w:rPr>
              <w:t>-</w:t>
            </w:r>
            <w:r w:rsidR="001E37B4">
              <w:rPr>
                <w:sz w:val="22"/>
                <w:szCs w:val="22"/>
              </w:rPr>
              <w:t>vote 4/19/2023</w:t>
            </w:r>
            <w:r w:rsidR="00F6211B">
              <w:rPr>
                <w:sz w:val="22"/>
                <w:szCs w:val="22"/>
              </w:rPr>
              <w:t xml:space="preserve">, </w:t>
            </w:r>
            <w:r w:rsidR="004D593C">
              <w:rPr>
                <w:sz w:val="22"/>
                <w:szCs w:val="22"/>
              </w:rPr>
              <w:t xml:space="preserve">Approved with updates </w:t>
            </w:r>
            <w:r w:rsidR="00F6211B">
              <w:rPr>
                <w:sz w:val="22"/>
                <w:szCs w:val="22"/>
              </w:rPr>
              <w:t>9/12/2023</w:t>
            </w:r>
          </w:p>
        </w:tc>
      </w:tr>
      <w:tr w:rsidR="5938F18D" w14:paraId="75561ADA" w14:textId="77777777" w:rsidTr="0053DD59">
        <w:tc>
          <w:tcPr>
            <w:tcW w:w="3195" w:type="dxa"/>
            <w:vMerge/>
          </w:tcPr>
          <w:p w14:paraId="3E91ECF0" w14:textId="77777777" w:rsidR="00C66BF7" w:rsidRPr="00D366CA" w:rsidRDefault="00C66BF7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3C8CF16" w14:textId="1C20D72A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Council</w:t>
            </w:r>
          </w:p>
        </w:tc>
        <w:tc>
          <w:tcPr>
            <w:tcW w:w="3537" w:type="dxa"/>
            <w:gridSpan w:val="2"/>
          </w:tcPr>
          <w:p w14:paraId="7C505C2F" w14:textId="458C1B15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  <w:r w:rsidR="001E37B4">
              <w:rPr>
                <w:sz w:val="22"/>
                <w:szCs w:val="22"/>
              </w:rPr>
              <w:t xml:space="preserve"> 4/25/2023</w:t>
            </w:r>
            <w:r w:rsidR="00443F12">
              <w:rPr>
                <w:sz w:val="22"/>
                <w:szCs w:val="22"/>
              </w:rPr>
              <w:t>, 9/26/2023</w:t>
            </w:r>
          </w:p>
        </w:tc>
        <w:tc>
          <w:tcPr>
            <w:tcW w:w="3537" w:type="dxa"/>
          </w:tcPr>
          <w:p w14:paraId="28EAB06C" w14:textId="524BC4DE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  <w:r w:rsidR="001E37B4">
              <w:rPr>
                <w:sz w:val="22"/>
                <w:szCs w:val="22"/>
              </w:rPr>
              <w:t xml:space="preserve"> </w:t>
            </w:r>
            <w:r w:rsidR="00443F12">
              <w:rPr>
                <w:sz w:val="22"/>
                <w:szCs w:val="22"/>
              </w:rPr>
              <w:t>Approved</w:t>
            </w:r>
            <w:r w:rsidR="001E37B4">
              <w:rPr>
                <w:sz w:val="22"/>
                <w:szCs w:val="22"/>
              </w:rPr>
              <w:t xml:space="preserve"> 4/25/2023</w:t>
            </w:r>
          </w:p>
        </w:tc>
      </w:tr>
      <w:tr w:rsidR="00D366CA" w14:paraId="7285E1AE" w14:textId="77777777" w:rsidTr="0053DD59">
        <w:tc>
          <w:tcPr>
            <w:tcW w:w="3195" w:type="dxa"/>
            <w:vMerge/>
          </w:tcPr>
          <w:p w14:paraId="7FB91691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AA3AA0A" w14:textId="34848D25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Council</w:t>
            </w:r>
          </w:p>
        </w:tc>
        <w:tc>
          <w:tcPr>
            <w:tcW w:w="3537" w:type="dxa"/>
            <w:gridSpan w:val="2"/>
          </w:tcPr>
          <w:p w14:paraId="73BF3B17" w14:textId="5FFC8FA7" w:rsidR="00D366CA" w:rsidRPr="00D366CA" w:rsidRDefault="00D366CA" w:rsidP="00DA6BAE">
            <w:pPr>
              <w:tabs>
                <w:tab w:val="left" w:pos="2520"/>
              </w:tabs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  <w:r w:rsidR="0020791D">
              <w:rPr>
                <w:sz w:val="22"/>
                <w:szCs w:val="22"/>
              </w:rPr>
              <w:t>9/15/202</w:t>
            </w:r>
            <w:r w:rsidR="00C666D4">
              <w:rPr>
                <w:sz w:val="22"/>
                <w:szCs w:val="22"/>
              </w:rPr>
              <w:t>3, 10/20/2023</w:t>
            </w:r>
          </w:p>
        </w:tc>
        <w:tc>
          <w:tcPr>
            <w:tcW w:w="3537" w:type="dxa"/>
          </w:tcPr>
          <w:p w14:paraId="0A4ACC22" w14:textId="7C2F7F99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  <w:r w:rsidR="00614FC9">
              <w:rPr>
                <w:sz w:val="22"/>
                <w:szCs w:val="22"/>
              </w:rPr>
              <w:t xml:space="preserve"> </w:t>
            </w:r>
          </w:p>
        </w:tc>
      </w:tr>
      <w:tr w:rsidR="00D366CA" w14:paraId="1621521A" w14:textId="77777777" w:rsidTr="0053DD59">
        <w:tc>
          <w:tcPr>
            <w:tcW w:w="3195" w:type="dxa"/>
            <w:vMerge/>
          </w:tcPr>
          <w:p w14:paraId="6EE9D5F1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BC15F49" w14:textId="4DE7FAE0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CAAC</w:t>
            </w:r>
          </w:p>
        </w:tc>
        <w:tc>
          <w:tcPr>
            <w:tcW w:w="3537" w:type="dxa"/>
            <w:gridSpan w:val="2"/>
          </w:tcPr>
          <w:p w14:paraId="64713A2D" w14:textId="2C0D1A43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  <w:r w:rsidR="005E0551">
              <w:rPr>
                <w:sz w:val="22"/>
                <w:szCs w:val="22"/>
              </w:rPr>
              <w:t>9/26/2023</w:t>
            </w:r>
          </w:p>
        </w:tc>
        <w:tc>
          <w:tcPr>
            <w:tcW w:w="3537" w:type="dxa"/>
          </w:tcPr>
          <w:p w14:paraId="66D1B533" w14:textId="4C9E0C4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6C022C5F" w14:textId="77777777" w:rsidTr="0053DD59">
        <w:tc>
          <w:tcPr>
            <w:tcW w:w="3195" w:type="dxa"/>
            <w:vMerge/>
          </w:tcPr>
          <w:p w14:paraId="6D685D2E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4D5804C0" w14:textId="340C0315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CAAC</w:t>
            </w:r>
          </w:p>
        </w:tc>
        <w:tc>
          <w:tcPr>
            <w:tcW w:w="3537" w:type="dxa"/>
            <w:gridSpan w:val="2"/>
          </w:tcPr>
          <w:p w14:paraId="19973300" w14:textId="3167CEFC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  <w:r w:rsidR="00F6211B">
              <w:rPr>
                <w:sz w:val="22"/>
                <w:szCs w:val="22"/>
              </w:rPr>
              <w:t xml:space="preserve"> 9/12/2023</w:t>
            </w:r>
          </w:p>
        </w:tc>
        <w:tc>
          <w:tcPr>
            <w:tcW w:w="3537" w:type="dxa"/>
          </w:tcPr>
          <w:p w14:paraId="60F59686" w14:textId="098EE7CD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  <w:r w:rsidR="00F6211B">
              <w:rPr>
                <w:sz w:val="22"/>
                <w:szCs w:val="22"/>
              </w:rPr>
              <w:t xml:space="preserve"> Approved </w:t>
            </w:r>
            <w:r w:rsidR="004225BB">
              <w:rPr>
                <w:sz w:val="22"/>
                <w:szCs w:val="22"/>
              </w:rPr>
              <w:t>with updates</w:t>
            </w:r>
            <w:r w:rsidR="00F6211B">
              <w:rPr>
                <w:sz w:val="22"/>
                <w:szCs w:val="22"/>
              </w:rPr>
              <w:t xml:space="preserve"> 9/12/2023</w:t>
            </w:r>
          </w:p>
        </w:tc>
      </w:tr>
      <w:tr w:rsidR="00D366CA" w14:paraId="6C29C480" w14:textId="77777777" w:rsidTr="0053DD59">
        <w:tc>
          <w:tcPr>
            <w:tcW w:w="3195" w:type="dxa"/>
            <w:vMerge/>
          </w:tcPr>
          <w:p w14:paraId="686DFDA3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EA83F0A" w14:textId="79E49437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 Executive Committee</w:t>
            </w:r>
          </w:p>
        </w:tc>
        <w:tc>
          <w:tcPr>
            <w:tcW w:w="3537" w:type="dxa"/>
            <w:gridSpan w:val="2"/>
          </w:tcPr>
          <w:p w14:paraId="778740E4" w14:textId="4A85DF96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1AD15800" w14:textId="664B003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75AEA27C" w14:textId="77777777" w:rsidTr="0053DD59">
        <w:tc>
          <w:tcPr>
            <w:tcW w:w="3195" w:type="dxa"/>
            <w:vMerge/>
          </w:tcPr>
          <w:p w14:paraId="07E5205C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0EAC71B1" w14:textId="60EF1893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</w:t>
            </w:r>
          </w:p>
        </w:tc>
        <w:tc>
          <w:tcPr>
            <w:tcW w:w="3537" w:type="dxa"/>
            <w:gridSpan w:val="2"/>
          </w:tcPr>
          <w:p w14:paraId="4A78222A" w14:textId="3483B314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5D28E701" w14:textId="0CB08DE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</w:tbl>
    <w:p w14:paraId="4ADC4F23" w14:textId="1BE3175C" w:rsidR="006E6D55" w:rsidRDefault="00C73332" w:rsidP="00C73332">
      <w:pPr>
        <w:spacing w:after="0"/>
        <w:jc w:val="center"/>
        <w:rPr>
          <w:b/>
          <w:bCs/>
          <w:color w:val="AB0520" w:themeColor="accent1"/>
          <w:sz w:val="22"/>
          <w:szCs w:val="22"/>
        </w:rPr>
      </w:pPr>
      <w:r>
        <w:rPr>
          <w:b/>
          <w:bCs/>
          <w:color w:val="AB0520" w:themeColor="accent1"/>
          <w:sz w:val="22"/>
          <w:szCs w:val="22"/>
        </w:rPr>
        <w:t>Policy Revision Side by Side</w:t>
      </w:r>
    </w:p>
    <w:p w14:paraId="7203E049" w14:textId="640AA805" w:rsidR="00C73332" w:rsidRPr="00C73332" w:rsidRDefault="00C73332" w:rsidP="00C73332">
      <w:pPr>
        <w:spacing w:after="0"/>
        <w:jc w:val="center"/>
        <w:rPr>
          <w:sz w:val="22"/>
          <w:szCs w:val="22"/>
        </w:rPr>
      </w:pPr>
      <w:r w:rsidRPr="00C73332">
        <w:lastRenderedPageBreak/>
        <w:t xml:space="preserve">Additions in </w:t>
      </w:r>
      <w:r w:rsidRPr="00C73332">
        <w:rPr>
          <w:highlight w:val="green"/>
        </w:rPr>
        <w:t>Green</w:t>
      </w:r>
      <w:r w:rsidRPr="00C73332">
        <w:t xml:space="preserve"> – Deletions in </w:t>
      </w:r>
      <w:r w:rsidRPr="00C73332">
        <w:rPr>
          <w:strike/>
          <w:highlight w:val="yellow"/>
        </w:rPr>
        <w:t>Yellow</w:t>
      </w:r>
    </w:p>
    <w:tbl>
      <w:tblPr>
        <w:tblStyle w:val="TableGrid"/>
        <w:tblW w:w="14438" w:type="dxa"/>
        <w:tblLayout w:type="fixed"/>
        <w:tblLook w:val="04A0" w:firstRow="1" w:lastRow="0" w:firstColumn="1" w:lastColumn="0" w:noHBand="0" w:noVBand="1"/>
      </w:tblPr>
      <w:tblGrid>
        <w:gridCol w:w="7195"/>
        <w:gridCol w:w="7243"/>
      </w:tblGrid>
      <w:tr w:rsidR="006E6D55" w:rsidRPr="008F1028" w14:paraId="305BE9AB" w14:textId="77777777" w:rsidTr="43B21F60">
        <w:trPr>
          <w:tblHeader/>
        </w:trPr>
        <w:tc>
          <w:tcPr>
            <w:tcW w:w="7195" w:type="dxa"/>
            <w:shd w:val="clear" w:color="auto" w:fill="0C234B" w:themeFill="accent2"/>
          </w:tcPr>
          <w:p w14:paraId="64BD6BCC" w14:textId="77777777" w:rsidR="006E6D55" w:rsidRPr="008F1028" w:rsidRDefault="006E6D55" w:rsidP="008748F9">
            <w:pPr>
              <w:rPr>
                <w:rFonts w:cstheme="minorHAnsi"/>
                <w:sz w:val="22"/>
                <w:szCs w:val="22"/>
              </w:rPr>
            </w:pPr>
            <w:r w:rsidRPr="008F1028">
              <w:rPr>
                <w:rFonts w:cstheme="minorHAnsi"/>
                <w:sz w:val="22"/>
                <w:szCs w:val="22"/>
              </w:rPr>
              <w:lastRenderedPageBreak/>
              <w:t>Existing Policy</w:t>
            </w:r>
          </w:p>
        </w:tc>
        <w:tc>
          <w:tcPr>
            <w:tcW w:w="7243" w:type="dxa"/>
            <w:shd w:val="clear" w:color="auto" w:fill="0C234B" w:themeFill="accent2"/>
          </w:tcPr>
          <w:p w14:paraId="51DD670C" w14:textId="77777777" w:rsidR="006E6D55" w:rsidRPr="008F1028" w:rsidRDefault="006E6D55" w:rsidP="008748F9">
            <w:pPr>
              <w:rPr>
                <w:rFonts w:cstheme="minorHAnsi"/>
                <w:sz w:val="22"/>
                <w:szCs w:val="22"/>
              </w:rPr>
            </w:pPr>
            <w:r w:rsidRPr="008F1028">
              <w:rPr>
                <w:rFonts w:cstheme="minorHAnsi"/>
                <w:sz w:val="22"/>
                <w:szCs w:val="22"/>
              </w:rPr>
              <w:t>Proposed Edit</w:t>
            </w:r>
          </w:p>
        </w:tc>
      </w:tr>
      <w:tr w:rsidR="000F7B5D" w:rsidRPr="008F1028" w14:paraId="200B12CF" w14:textId="77777777" w:rsidTr="43B21F60">
        <w:trPr>
          <w:trHeight w:val="2610"/>
          <w:tblHeader/>
        </w:trPr>
        <w:tc>
          <w:tcPr>
            <w:tcW w:w="7195" w:type="dxa"/>
          </w:tcPr>
          <w:p w14:paraId="3C777AD8" w14:textId="77777777" w:rsidR="000F7B5D" w:rsidRPr="008F1028" w:rsidRDefault="000F7B5D" w:rsidP="000F7B5D">
            <w:pPr>
              <w:pStyle w:val="Heading3"/>
              <w:shd w:val="clear" w:color="auto" w:fill="FFFFFF"/>
              <w:spacing w:before="240" w:after="120"/>
              <w:rPr>
                <w:rStyle w:val="Heading2Char"/>
                <w:rFonts w:asciiTheme="minorHAnsi" w:hAnsiTheme="minorHAnsi" w:cstheme="minorHAnsi"/>
              </w:rPr>
            </w:pPr>
            <w:r w:rsidRPr="008F1028">
              <w:rPr>
                <w:rStyle w:val="Heading2Char"/>
                <w:rFonts w:asciiTheme="minorHAnsi" w:hAnsiTheme="minorHAnsi" w:cstheme="minorHAnsi"/>
              </w:rPr>
              <w:lastRenderedPageBreak/>
              <w:t>Full-Time Undergraduate Student Status</w:t>
            </w:r>
          </w:p>
          <w:p w14:paraId="562E1C82" w14:textId="740D4B29" w:rsidR="00781B31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</w:rPr>
              <w:t xml:space="preserve">Full-time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status for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an undergraduate student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varies with the college and study program,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 xml:space="preserve">but ordinarily requires a course load of at least </w:t>
            </w:r>
            <w:r w:rsidRPr="008F1028">
              <w:rPr>
                <w:rFonts w:asciiTheme="minorHAnsi" w:hAnsiTheme="minorHAnsi" w:cstheme="minorHAnsi"/>
                <w:color w:val="333333"/>
              </w:rPr>
              <w:t>12 units</w:t>
            </w:r>
            <w:r w:rsidRPr="008F1028">
              <w:rPr>
                <w:rFonts w:asciiTheme="minorHAnsi" w:hAnsiTheme="minorHAnsi" w:cstheme="minorHAnsi"/>
                <w:strike/>
                <w:color w:val="333333"/>
              </w:rPr>
              <w:t xml:space="preserve">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per semester.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Students in doubt about their standing should check with their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college dean's office</w:t>
            </w:r>
            <w:r w:rsidRPr="008F1028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679C9483" w14:textId="77777777" w:rsidR="000F7B5D" w:rsidRPr="008F1028" w:rsidRDefault="000F7B5D" w:rsidP="000F7B5D">
            <w:pPr>
              <w:pStyle w:val="Heading2"/>
              <w:rPr>
                <w:rFonts w:asciiTheme="minorHAnsi" w:hAnsiTheme="minorHAnsi" w:cstheme="minorHAnsi"/>
              </w:rPr>
            </w:pPr>
            <w:r w:rsidRPr="008F1028">
              <w:rPr>
                <w:rFonts w:asciiTheme="minorHAnsi" w:hAnsiTheme="minorHAnsi" w:cstheme="minorHAnsi"/>
              </w:rPr>
              <w:t>Full-Time Graduate Student Status</w:t>
            </w:r>
          </w:p>
          <w:p w14:paraId="7CFA5F6B" w14:textId="77777777" w:rsidR="000F7B5D" w:rsidRPr="008F1028" w:rsidRDefault="000F7B5D" w:rsidP="000F7B5D">
            <w:pPr>
              <w:pStyle w:val="Heading3"/>
              <w:rPr>
                <w:rFonts w:asciiTheme="minorHAnsi" w:hAnsiTheme="minorHAnsi" w:cstheme="minorHAnsi"/>
                <w:strike/>
              </w:rPr>
            </w:pPr>
            <w:r w:rsidRPr="008F1028">
              <w:rPr>
                <w:rFonts w:asciiTheme="minorHAnsi" w:hAnsiTheme="minorHAnsi" w:cstheme="minorHAnsi"/>
                <w:strike/>
                <w:highlight w:val="yellow"/>
              </w:rPr>
              <w:t>Fall and Spring Semesters</w:t>
            </w:r>
          </w:p>
          <w:p w14:paraId="2C2B996A" w14:textId="77777777" w:rsidR="000F7B5D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trike/>
                <w:color w:val="333333"/>
              </w:rPr>
            </w:pP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 xml:space="preserve">During the fall and spring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semesters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, for students with Graduate Assistant/ Associate appointments,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full-time status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consists of a minimum enrollment in 6 units of graduate credit. A graduate student working on a thesis or dissertation who is only enrolled in 900-level units and 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u w:val="single"/>
                <w:shd w:val="clear" w:color="auto" w:fill="E6E6E6"/>
              </w:rPr>
              <w:t>not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 employed as a Graduate Assistant/ Associate must be enrolled in 3 units. A student who has completed all course work, the thesis/dissertation unit requirements, has advanced to candidacy, is working on the thesis/dissertation, and is 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u w:val="single"/>
                <w:shd w:val="clear" w:color="auto" w:fill="E6E6E6"/>
              </w:rPr>
              <w:t>not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 employed as a Graduate Assistant/ Associate may apply for </w:t>
            </w:r>
            <w:hyperlink r:id="rId13" w:tgtFrame="_blank" w:history="1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advanced status</w:t>
              </w:r>
              <w:r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(link is external)</w:t>
              </w:r>
            </w:hyperlink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, which allows 1 unit of 900-level credit for full-time status. In all other cases, full-time status consists of a minimum enrollment in 9 units of graduate credit.</w:t>
            </w:r>
          </w:p>
          <w:p w14:paraId="1FA92FA2" w14:textId="1F46855F" w:rsidR="000F7B5D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trike/>
                <w:color w:val="333333"/>
                <w:highlight w:val="yellow"/>
              </w:rPr>
            </w:pP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The full-time status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 xml:space="preserve"> enrollment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minimums apply to students wishing to defer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 xml:space="preserve"> federal loan repayments,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 xml:space="preserve">to </w:t>
            </w:r>
            <w:r w:rsidR="00914E43"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 xml:space="preserve">international students with F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or J visa status, and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/or to students receiving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 xml:space="preserve"> University funding other than wages. Full-time enrollment may or may not keep the student from falling outside the threshold of the </w:t>
            </w:r>
            <w:hyperlink r:id="rId14" w:tgtFrame="_blank" w:history="1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Affordable Care Act</w:t>
              </w:r>
              <w:r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(link is external)</w:t>
              </w:r>
            </w:hyperlink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 and/or </w:t>
            </w:r>
            <w:hyperlink r:id="rId15" w:anchor="hdr-6" w:tgtFrame="_blank" w:history="1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Arizona State Retirement System</w:t>
              </w:r>
              <w:r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(link is external)</w:t>
              </w:r>
            </w:hyperlink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 requirements. It is recommended that hiring units and graduate students refer to these policies to ensure compliance.</w:t>
            </w:r>
          </w:p>
          <w:p w14:paraId="38950F34" w14:textId="77777777" w:rsidR="000F7B5D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trike/>
                <w:color w:val="333333"/>
                <w:highlight w:val="yellow"/>
              </w:rPr>
            </w:pP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More information on graduate minimum enrollment policies is available from the </w:t>
            </w:r>
            <w:hyperlink r:id="rId16" w:tgtFrame="_blank" w:history="1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Graduate College</w:t>
              </w:r>
              <w:r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(link is external)</w:t>
              </w:r>
            </w:hyperlink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 xml:space="preserve">. Please note that some academic colleges may require more units to maintain full-time status when students are receiving financial assistance from the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lastRenderedPageBreak/>
              <w:t>college. Also note that full time and minimum enrollment policies are different to maintain </w:t>
            </w:r>
            <w:hyperlink r:id="rId17" w:history="1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continuous enrollment</w:t>
              </w:r>
            </w:hyperlink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.</w:t>
            </w:r>
          </w:p>
          <w:p w14:paraId="4974FDF4" w14:textId="77777777" w:rsidR="000F7B5D" w:rsidRPr="008F1028" w:rsidRDefault="000F7B5D" w:rsidP="000F7B5D">
            <w:pPr>
              <w:pStyle w:val="Heading3"/>
              <w:rPr>
                <w:rFonts w:asciiTheme="minorHAnsi" w:hAnsiTheme="minorHAnsi" w:cstheme="minorHAnsi"/>
                <w:strike/>
                <w:highlight w:val="yellow"/>
              </w:rPr>
            </w:pPr>
            <w:r w:rsidRPr="008F1028">
              <w:rPr>
                <w:rFonts w:asciiTheme="minorHAnsi" w:hAnsiTheme="minorHAnsi" w:cstheme="minorHAnsi"/>
                <w:strike/>
                <w:highlight w:val="yellow"/>
              </w:rPr>
              <w:t>Summer and Winter Sessions</w:t>
            </w:r>
          </w:p>
          <w:p w14:paraId="283F5F18" w14:textId="77777777" w:rsidR="000F7B5D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During winter or pre-session, first and second summer sessions, full-time status consists of enrollment for 6 graduate units or more in any combination of pre-session, first and second summer sessions.  A student whose financial aid agreement requires enrollment during the summer sessions should contact the </w:t>
            </w:r>
            <w:hyperlink r:id="rId18" w:tgtFrame="_blank" w:history="1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Office of Student Financial Aid</w:t>
              </w:r>
              <w:r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(link is external)</w:t>
              </w:r>
            </w:hyperlink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 to verify specific requirements.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International students should check with the University's </w:t>
            </w:r>
            <w:hyperlink r:id="rId19" w:tgtFrame="_blank" w:history="1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color w:val="8F1124"/>
                </w:rPr>
                <w:t>International Student Services Office</w:t>
              </w:r>
              <w:r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color w:val="8F1124"/>
                </w:rPr>
                <w:t>(link is external)</w:t>
              </w:r>
            </w:hyperlink>
            <w:r w:rsidRPr="008F1028">
              <w:rPr>
                <w:rFonts w:asciiTheme="minorHAnsi" w:hAnsiTheme="minorHAnsi" w:cstheme="minorHAnsi"/>
                <w:color w:val="333333"/>
              </w:rPr>
              <w:t> to ensure that their registration is in compliance with their visa status.</w:t>
            </w:r>
          </w:p>
          <w:p w14:paraId="222FF350" w14:textId="77777777" w:rsidR="000F7B5D" w:rsidRPr="008F1028" w:rsidRDefault="000F7B5D" w:rsidP="000F7B5D">
            <w:pPr>
              <w:pStyle w:val="Heading2"/>
              <w:rPr>
                <w:rFonts w:asciiTheme="minorHAnsi" w:hAnsiTheme="minorHAnsi" w:cstheme="minorHAnsi"/>
              </w:rPr>
            </w:pPr>
            <w:r w:rsidRPr="008F1028">
              <w:rPr>
                <w:rFonts w:asciiTheme="minorHAnsi" w:hAnsiTheme="minorHAnsi" w:cstheme="minorHAnsi"/>
              </w:rPr>
              <w:t xml:space="preserve">Maximum Number of Units Allowed Per Term </w:t>
            </w:r>
            <w:r w:rsidRPr="008F1028">
              <w:rPr>
                <w:rFonts w:asciiTheme="minorHAnsi" w:hAnsiTheme="minorHAnsi" w:cstheme="minorHAnsi"/>
                <w:strike/>
                <w:highlight w:val="yellow"/>
              </w:rPr>
              <w:t xml:space="preserve">and/or </w:t>
            </w:r>
            <w:proofErr w:type="gramStart"/>
            <w:r w:rsidRPr="008F1028">
              <w:rPr>
                <w:rFonts w:asciiTheme="minorHAnsi" w:hAnsiTheme="minorHAnsi" w:cstheme="minorHAnsi"/>
                <w:strike/>
                <w:highlight w:val="yellow"/>
              </w:rPr>
              <w:t>Semester</w:t>
            </w:r>
            <w:proofErr w:type="gramEnd"/>
          </w:p>
          <w:p w14:paraId="24960481" w14:textId="77777777" w:rsidR="000F7B5D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</w:rPr>
              <w:t xml:space="preserve">Each college determines the maximum number of units that an undergraduate student may enroll in for each term and session. This maximum includes all coursework </w:t>
            </w:r>
            <w:proofErr w:type="gramStart"/>
            <w:r w:rsidRPr="008F1028">
              <w:rPr>
                <w:rFonts w:asciiTheme="minorHAnsi" w:hAnsiTheme="minorHAnsi" w:cstheme="minorHAnsi"/>
                <w:color w:val="333333"/>
              </w:rPr>
              <w:t>carried</w:t>
            </w:r>
            <w:proofErr w:type="gramEnd"/>
            <w:r w:rsidRPr="008F1028">
              <w:rPr>
                <w:rFonts w:asciiTheme="minorHAnsi" w:hAnsiTheme="minorHAnsi" w:cstheme="minorHAnsi"/>
                <w:color w:val="333333"/>
              </w:rPr>
              <w:t xml:space="preserve"> in residence, as well as concurrent registration in approved courses at other institutions. Approval of the college dean is required to exceed the maximum term or session units.</w:t>
            </w:r>
          </w:p>
          <w:p w14:paraId="2A37846F" w14:textId="77777777" w:rsidR="000F7B5D" w:rsidRPr="008F1028" w:rsidRDefault="000F7B5D" w:rsidP="000F7B5D">
            <w:pPr>
              <w:pStyle w:val="Heading3"/>
              <w:rPr>
                <w:rFonts w:asciiTheme="minorHAnsi" w:hAnsiTheme="minorHAnsi" w:cstheme="minorHAnsi"/>
              </w:rPr>
            </w:pPr>
            <w:r w:rsidRPr="008F1028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Term Limitations:</w:t>
            </w:r>
          </w:p>
          <w:tbl>
            <w:tblPr>
              <w:tblW w:w="49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2880"/>
            </w:tblGrid>
            <w:tr w:rsidR="000F7B5D" w:rsidRPr="008F1028" w14:paraId="764D7732" w14:textId="77777777" w:rsidTr="002C0E3A">
              <w:trPr>
                <w:trHeight w:val="270"/>
                <w:tblHeader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2EE05950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b/>
                      <w:bCs/>
                      <w:caps/>
                      <w:color w:val="49595E"/>
                      <w:sz w:val="24"/>
                      <w:szCs w:val="24"/>
                    </w:rPr>
                  </w:pPr>
                  <w:r w:rsidRPr="008F1028">
                    <w:rPr>
                      <w:rFonts w:cstheme="minorHAnsi"/>
                      <w:b/>
                      <w:bCs/>
                      <w:caps/>
                      <w:color w:val="49595E"/>
                    </w:rPr>
                    <w:t>TERM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6FCF145F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b/>
                      <w:bCs/>
                      <w:caps/>
                      <w:color w:val="49595E"/>
                    </w:rPr>
                  </w:pPr>
                  <w:r w:rsidRPr="008F1028">
                    <w:rPr>
                      <w:rFonts w:cstheme="minorHAnsi"/>
                      <w:b/>
                      <w:bCs/>
                      <w:caps/>
                      <w:color w:val="49595E"/>
                    </w:rPr>
                    <w:t>MAXIMUM # OF UNITS</w:t>
                  </w:r>
                </w:p>
              </w:tc>
            </w:tr>
            <w:tr w:rsidR="000F7B5D" w:rsidRPr="008F1028" w14:paraId="3A3BCD4B" w14:textId="77777777" w:rsidTr="002C0E3A">
              <w:trPr>
                <w:trHeight w:val="270"/>
              </w:trPr>
              <w:tc>
                <w:tcPr>
                  <w:tcW w:w="204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E2AE94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 Fall Term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502F84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19*</w:t>
                  </w:r>
                </w:p>
              </w:tc>
            </w:tr>
            <w:tr w:rsidR="000F7B5D" w:rsidRPr="008F1028" w14:paraId="5C61CDDE" w14:textId="77777777" w:rsidTr="002C0E3A">
              <w:trPr>
                <w:trHeight w:val="270"/>
              </w:trPr>
              <w:tc>
                <w:tcPr>
                  <w:tcW w:w="204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3F9721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 Winter Term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95A182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4</w:t>
                  </w:r>
                </w:p>
              </w:tc>
            </w:tr>
            <w:tr w:rsidR="000F7B5D" w:rsidRPr="008F1028" w14:paraId="47851294" w14:textId="77777777" w:rsidTr="002C0E3A">
              <w:trPr>
                <w:trHeight w:val="270"/>
              </w:trPr>
              <w:tc>
                <w:tcPr>
                  <w:tcW w:w="204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23AF17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Spring Term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00DF59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19*</w:t>
                  </w:r>
                </w:p>
              </w:tc>
            </w:tr>
            <w:tr w:rsidR="000F7B5D" w:rsidRPr="008F1028" w14:paraId="6E595341" w14:textId="77777777" w:rsidTr="002C0E3A">
              <w:trPr>
                <w:trHeight w:val="270"/>
              </w:trPr>
              <w:tc>
                <w:tcPr>
                  <w:tcW w:w="204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2688E9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lastRenderedPageBreak/>
                    <w:t>Summer Term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5F47FB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18</w:t>
                  </w:r>
                </w:p>
              </w:tc>
            </w:tr>
          </w:tbl>
          <w:p w14:paraId="73DBD42E" w14:textId="77777777" w:rsidR="000F7B5D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</w:rPr>
              <w:t>NOTE:</w:t>
            </w:r>
            <w:r w:rsidRPr="008F1028">
              <w:rPr>
                <w:rFonts w:asciiTheme="minorHAnsi" w:hAnsiTheme="minorHAnsi" w:cstheme="minorHAnsi"/>
                <w:color w:val="333333"/>
              </w:rPr>
              <w:br/>
              <w:t>* All Colleges currently allow up to 19 units per term, with the following exceptions:</w:t>
            </w:r>
          </w:p>
          <w:p w14:paraId="5367D462" w14:textId="77777777" w:rsidR="000F7B5D" w:rsidRPr="008F1028" w:rsidRDefault="000F7B5D" w:rsidP="000F7B5D">
            <w:pPr>
              <w:numPr>
                <w:ilvl w:val="0"/>
                <w:numId w:val="8"/>
              </w:numPr>
              <w:shd w:val="clear" w:color="auto" w:fill="FFFFFF"/>
              <w:spacing w:beforeAutospacing="1" w:after="100" w:afterAutospacing="1" w:line="240" w:lineRule="auto"/>
              <w:rPr>
                <w:rFonts w:cstheme="minorHAnsi"/>
                <w:color w:val="333333"/>
              </w:rPr>
            </w:pPr>
            <w:r w:rsidRPr="008F1028">
              <w:rPr>
                <w:rFonts w:cstheme="minorHAnsi"/>
                <w:color w:val="333333"/>
              </w:rPr>
              <w:t xml:space="preserve">The College of Law term maximum is 18 </w:t>
            </w:r>
            <w:proofErr w:type="gramStart"/>
            <w:r w:rsidRPr="008F1028">
              <w:rPr>
                <w:rFonts w:cstheme="minorHAnsi"/>
                <w:color w:val="333333"/>
              </w:rPr>
              <w:t>units</w:t>
            </w:r>
            <w:proofErr w:type="gramEnd"/>
          </w:p>
          <w:p w14:paraId="514B8E30" w14:textId="77777777" w:rsidR="000F7B5D" w:rsidRPr="008F1028" w:rsidRDefault="000F7B5D" w:rsidP="000F7B5D">
            <w:pPr>
              <w:numPr>
                <w:ilvl w:val="0"/>
                <w:numId w:val="8"/>
              </w:numPr>
              <w:shd w:val="clear" w:color="auto" w:fill="FFFFFF"/>
              <w:spacing w:beforeAutospacing="1" w:after="100" w:afterAutospacing="1" w:line="240" w:lineRule="auto"/>
              <w:rPr>
                <w:rFonts w:cstheme="minorHAnsi"/>
                <w:color w:val="333333"/>
              </w:rPr>
            </w:pPr>
            <w:r w:rsidRPr="008F1028">
              <w:rPr>
                <w:rFonts w:cstheme="minorHAnsi"/>
                <w:color w:val="333333"/>
              </w:rPr>
              <w:t>Medical students please consult the </w:t>
            </w:r>
            <w:hyperlink r:id="rId20" w:tgtFrame="_blank" w:history="1">
              <w:r w:rsidRPr="008F1028">
                <w:rPr>
                  <w:rStyle w:val="Hyperlink"/>
                  <w:rFonts w:cstheme="minorHAnsi"/>
                  <w:b/>
                  <w:bCs/>
                  <w:color w:val="8F1124"/>
                </w:rPr>
                <w:t xml:space="preserve">College of </w:t>
              </w:r>
              <w:proofErr w:type="gramStart"/>
              <w:r w:rsidRPr="008F1028">
                <w:rPr>
                  <w:rStyle w:val="Hyperlink"/>
                  <w:rFonts w:cstheme="minorHAnsi"/>
                  <w:b/>
                  <w:bCs/>
                  <w:color w:val="8F1124"/>
                </w:rPr>
                <w:t>Medicine</w:t>
              </w:r>
              <w:r w:rsidRPr="008F1028">
                <w:rPr>
                  <w:rStyle w:val="element-invisible"/>
                  <w:rFonts w:cstheme="minorHAnsi"/>
                  <w:b/>
                  <w:bCs/>
                  <w:color w:val="8F1124"/>
                </w:rPr>
                <w:t>(</w:t>
              </w:r>
              <w:proofErr w:type="gramEnd"/>
              <w:r w:rsidRPr="008F1028">
                <w:rPr>
                  <w:rStyle w:val="element-invisible"/>
                  <w:rFonts w:cstheme="minorHAnsi"/>
                  <w:b/>
                  <w:bCs/>
                  <w:color w:val="8F1124"/>
                </w:rPr>
                <w:t>link is external)</w:t>
              </w:r>
            </w:hyperlink>
            <w:r w:rsidRPr="008F1028">
              <w:rPr>
                <w:rFonts w:cstheme="minorHAnsi"/>
                <w:color w:val="333333"/>
              </w:rPr>
              <w:t>.</w:t>
            </w:r>
          </w:p>
          <w:p w14:paraId="5A9AB86E" w14:textId="77777777" w:rsidR="000F7B5D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Style w:val="Heading3Char"/>
                <w:rFonts w:asciiTheme="minorHAnsi" w:hAnsiTheme="minorHAnsi" w:cstheme="minorHAnsi"/>
              </w:rPr>
              <w:t>Session Limitations:</w:t>
            </w:r>
            <w:r w:rsidRPr="008F1028">
              <w:rPr>
                <w:rFonts w:asciiTheme="minorHAnsi" w:hAnsiTheme="minorHAnsi" w:cstheme="minorHAnsi"/>
                <w:color w:val="333333"/>
              </w:rPr>
              <w:br/>
              <w:t>The following session limits apply when the student is registered for an accelerated session within a term.</w:t>
            </w:r>
          </w:p>
          <w:tbl>
            <w:tblPr>
              <w:tblW w:w="56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2880"/>
            </w:tblGrid>
            <w:tr w:rsidR="000F7B5D" w:rsidRPr="008F1028" w14:paraId="25D3A8CB" w14:textId="77777777" w:rsidTr="002C0E3A">
              <w:trPr>
                <w:trHeight w:val="270"/>
                <w:tblHeader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7CA22A80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b/>
                      <w:bCs/>
                      <w:caps/>
                      <w:color w:val="49595E"/>
                    </w:rPr>
                  </w:pPr>
                  <w:r w:rsidRPr="008F1028">
                    <w:rPr>
                      <w:rFonts w:cstheme="minorHAnsi"/>
                      <w:b/>
                      <w:bCs/>
                      <w:caps/>
                      <w:color w:val="49595E"/>
                    </w:rPr>
                    <w:t>TERM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744568D5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b/>
                      <w:bCs/>
                      <w:caps/>
                      <w:color w:val="49595E"/>
                    </w:rPr>
                  </w:pPr>
                  <w:r w:rsidRPr="008F1028">
                    <w:rPr>
                      <w:rFonts w:cstheme="minorHAnsi"/>
                      <w:b/>
                      <w:bCs/>
                      <w:caps/>
                      <w:color w:val="49595E"/>
                    </w:rPr>
                    <w:t>MAXIMUM # OF UNITS</w:t>
                  </w:r>
                </w:p>
              </w:tc>
            </w:tr>
            <w:tr w:rsidR="000F7B5D" w:rsidRPr="008F1028" w14:paraId="0AC47235" w14:textId="77777777" w:rsidTr="002C0E3A">
              <w:trPr>
                <w:trHeight w:val="270"/>
              </w:trPr>
              <w:tc>
                <w:tcPr>
                  <w:tcW w:w="276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FF3F80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3 Week (Presession)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33DD7A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4</w:t>
                  </w:r>
                </w:p>
              </w:tc>
            </w:tr>
            <w:tr w:rsidR="000F7B5D" w:rsidRPr="008F1028" w14:paraId="748BCE75" w14:textId="77777777" w:rsidTr="002C0E3A">
              <w:trPr>
                <w:trHeight w:val="270"/>
              </w:trPr>
              <w:tc>
                <w:tcPr>
                  <w:tcW w:w="276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5E0969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5 Week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9BD6CB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7</w:t>
                  </w:r>
                </w:p>
              </w:tc>
            </w:tr>
            <w:tr w:rsidR="000F7B5D" w:rsidRPr="008F1028" w14:paraId="5A013DA3" w14:textId="77777777" w:rsidTr="002C0E3A">
              <w:trPr>
                <w:trHeight w:val="270"/>
              </w:trPr>
              <w:tc>
                <w:tcPr>
                  <w:tcW w:w="276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7C5EDB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7 Week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4FD73D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9</w:t>
                  </w:r>
                </w:p>
              </w:tc>
            </w:tr>
            <w:tr w:rsidR="000F7B5D" w:rsidRPr="008F1028" w14:paraId="5B7FEBE7" w14:textId="77777777" w:rsidTr="002C0E3A">
              <w:trPr>
                <w:trHeight w:val="270"/>
              </w:trPr>
              <w:tc>
                <w:tcPr>
                  <w:tcW w:w="276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A6876E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8 Week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A67269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9</w:t>
                  </w:r>
                </w:p>
              </w:tc>
            </w:tr>
            <w:tr w:rsidR="000F7B5D" w:rsidRPr="008F1028" w14:paraId="787A252D" w14:textId="77777777" w:rsidTr="002C0E3A">
              <w:trPr>
                <w:trHeight w:val="270"/>
              </w:trPr>
              <w:tc>
                <w:tcPr>
                  <w:tcW w:w="276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89DAE1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10 Week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9EBB0A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14</w:t>
                  </w:r>
                </w:p>
              </w:tc>
            </w:tr>
            <w:tr w:rsidR="000F7B5D" w:rsidRPr="008F1028" w14:paraId="0F857E56" w14:textId="77777777" w:rsidTr="002C0E3A">
              <w:trPr>
                <w:trHeight w:val="270"/>
              </w:trPr>
              <w:tc>
                <w:tcPr>
                  <w:tcW w:w="276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F1388C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lastRenderedPageBreak/>
                    <w:t>13 Week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12F673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18</w:t>
                  </w:r>
                </w:p>
              </w:tc>
            </w:tr>
          </w:tbl>
          <w:p w14:paraId="5C3ACDE2" w14:textId="77B856AB" w:rsidR="000F7B5D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7243" w:type="dxa"/>
          </w:tcPr>
          <w:p w14:paraId="2F56E07B" w14:textId="027AB58E" w:rsidR="006623CC" w:rsidRPr="008F1028" w:rsidRDefault="0008749B" w:rsidP="000F7B5D">
            <w:pPr>
              <w:pStyle w:val="Heading3"/>
              <w:shd w:val="clear" w:color="auto" w:fill="FFFFFF"/>
              <w:spacing w:before="240" w:after="120"/>
              <w:rPr>
                <w:rStyle w:val="Heading2Char"/>
                <w:rFonts w:asciiTheme="minorHAnsi" w:hAnsiTheme="minorHAnsi" w:cstheme="minorHAnsi"/>
              </w:rPr>
            </w:pPr>
            <w:r w:rsidRPr="008F1028">
              <w:rPr>
                <w:rStyle w:val="Heading2Char"/>
                <w:rFonts w:asciiTheme="minorHAnsi" w:hAnsiTheme="minorHAnsi" w:cstheme="minorHAnsi"/>
                <w:highlight w:val="green"/>
              </w:rPr>
              <w:lastRenderedPageBreak/>
              <w:t xml:space="preserve">Units Required for </w:t>
            </w:r>
            <w:r w:rsidR="001A346C" w:rsidRPr="008F1028">
              <w:rPr>
                <w:rStyle w:val="Heading2Char"/>
                <w:rFonts w:asciiTheme="minorHAnsi" w:hAnsiTheme="minorHAnsi" w:cstheme="minorHAnsi"/>
                <w:highlight w:val="green"/>
              </w:rPr>
              <w:t>Full-Time Student Status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2339"/>
              <w:gridCol w:w="2339"/>
            </w:tblGrid>
            <w:tr w:rsidR="006623CC" w:rsidRPr="008F1028" w14:paraId="4CDC9427" w14:textId="77777777">
              <w:tc>
                <w:tcPr>
                  <w:tcW w:w="2339" w:type="dxa"/>
                </w:tcPr>
                <w:p w14:paraId="32EE9BF0" w14:textId="77777777" w:rsidR="006623CC" w:rsidRPr="008F1028" w:rsidRDefault="006623CC" w:rsidP="006623CC">
                  <w:pPr>
                    <w:pStyle w:val="Heading3"/>
                    <w:spacing w:before="240" w:after="12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highlight w:val="green"/>
                    </w:rPr>
                  </w:pPr>
                  <w:r w:rsidRPr="008F1028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highlight w:val="green"/>
                    </w:rPr>
                    <w:t>CAREER</w:t>
                  </w:r>
                </w:p>
              </w:tc>
              <w:tc>
                <w:tcPr>
                  <w:tcW w:w="2339" w:type="dxa"/>
                </w:tcPr>
                <w:p w14:paraId="06E10415" w14:textId="62421278" w:rsidR="006623CC" w:rsidRPr="008F1028" w:rsidRDefault="006623CC" w:rsidP="006623CC">
                  <w:pPr>
                    <w:pStyle w:val="Heading3"/>
                    <w:spacing w:before="240" w:after="12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highlight w:val="green"/>
                    </w:rPr>
                  </w:pPr>
                  <w:r w:rsidRPr="008F1028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highlight w:val="green"/>
                    </w:rPr>
                    <w:t>FULL-TIME STATUS</w:t>
                  </w:r>
                </w:p>
              </w:tc>
              <w:tc>
                <w:tcPr>
                  <w:tcW w:w="2339" w:type="dxa"/>
                </w:tcPr>
                <w:p w14:paraId="01664E75" w14:textId="77777777" w:rsidR="006623CC" w:rsidRPr="008F1028" w:rsidRDefault="006623CC" w:rsidP="006623CC">
                  <w:pPr>
                    <w:pStyle w:val="Heading3"/>
                    <w:spacing w:before="240" w:after="12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highlight w:val="green"/>
                    </w:rPr>
                  </w:pPr>
                  <w:r w:rsidRPr="008F1028">
                    <w:rPr>
                      <w:rFonts w:asciiTheme="minorHAnsi" w:eastAsia="Times New Roman" w:hAnsiTheme="minorHAnsi" w:cstheme="minorHAnsi"/>
                      <w:b/>
                      <w:bCs/>
                      <w:color w:val="auto"/>
                      <w:highlight w:val="green"/>
                    </w:rPr>
                    <w:t>HALF-TIME STATUS</w:t>
                  </w:r>
                </w:p>
              </w:tc>
            </w:tr>
            <w:tr w:rsidR="006623CC" w:rsidRPr="008F1028" w14:paraId="0C512897" w14:textId="77777777">
              <w:tc>
                <w:tcPr>
                  <w:tcW w:w="2339" w:type="dxa"/>
                </w:tcPr>
                <w:p w14:paraId="452C781B" w14:textId="77777777" w:rsidR="006623CC" w:rsidRPr="008F1028" w:rsidRDefault="006623CC" w:rsidP="006623CC">
                  <w:pPr>
                    <w:pStyle w:val="Heading3"/>
                    <w:spacing w:before="240" w:after="120"/>
                    <w:rPr>
                      <w:rFonts w:asciiTheme="minorHAnsi" w:eastAsia="Times New Roman" w:hAnsiTheme="minorHAnsi" w:cstheme="minorHAnsi"/>
                      <w:color w:val="auto"/>
                      <w:highlight w:val="green"/>
                    </w:rPr>
                  </w:pPr>
                  <w:r w:rsidRPr="008F1028">
                    <w:rPr>
                      <w:rFonts w:asciiTheme="minorHAnsi" w:eastAsia="Times New Roman" w:hAnsiTheme="minorHAnsi" w:cstheme="minorHAnsi"/>
                      <w:color w:val="auto"/>
                      <w:highlight w:val="green"/>
                    </w:rPr>
                    <w:t>Undergraduate</w:t>
                  </w:r>
                </w:p>
              </w:tc>
              <w:tc>
                <w:tcPr>
                  <w:tcW w:w="2339" w:type="dxa"/>
                </w:tcPr>
                <w:p w14:paraId="5608843E" w14:textId="77777777" w:rsidR="006623CC" w:rsidRPr="008F1028" w:rsidRDefault="006623CC" w:rsidP="006623CC">
                  <w:pPr>
                    <w:pStyle w:val="Heading3"/>
                    <w:spacing w:before="240" w:after="120"/>
                    <w:rPr>
                      <w:rFonts w:asciiTheme="minorHAnsi" w:eastAsia="Times New Roman" w:hAnsiTheme="minorHAnsi" w:cstheme="minorHAnsi"/>
                      <w:color w:val="auto"/>
                      <w:highlight w:val="green"/>
                    </w:rPr>
                  </w:pPr>
                  <w:r w:rsidRPr="008F1028">
                    <w:rPr>
                      <w:rFonts w:asciiTheme="minorHAnsi" w:eastAsia="Times New Roman" w:hAnsiTheme="minorHAnsi" w:cstheme="minorHAnsi"/>
                      <w:color w:val="auto"/>
                      <w:highlight w:val="green"/>
                    </w:rPr>
                    <w:t>12</w:t>
                  </w:r>
                </w:p>
              </w:tc>
              <w:tc>
                <w:tcPr>
                  <w:tcW w:w="2339" w:type="dxa"/>
                </w:tcPr>
                <w:p w14:paraId="1FC60F99" w14:textId="77777777" w:rsidR="006623CC" w:rsidRPr="008F1028" w:rsidRDefault="006623CC" w:rsidP="006623CC">
                  <w:pPr>
                    <w:pStyle w:val="Heading3"/>
                    <w:spacing w:before="240" w:after="120"/>
                    <w:rPr>
                      <w:rFonts w:asciiTheme="minorHAnsi" w:eastAsia="Times New Roman" w:hAnsiTheme="minorHAnsi" w:cstheme="minorHAnsi"/>
                      <w:color w:val="auto"/>
                      <w:highlight w:val="green"/>
                    </w:rPr>
                  </w:pPr>
                  <w:r w:rsidRPr="008F1028">
                    <w:rPr>
                      <w:rFonts w:asciiTheme="minorHAnsi" w:eastAsia="Times New Roman" w:hAnsiTheme="minorHAnsi" w:cstheme="minorHAnsi"/>
                      <w:color w:val="auto"/>
                      <w:highlight w:val="green"/>
                    </w:rPr>
                    <w:t>6</w:t>
                  </w:r>
                </w:p>
              </w:tc>
            </w:tr>
            <w:tr w:rsidR="006623CC" w:rsidRPr="008F1028" w14:paraId="571E3B0C" w14:textId="77777777">
              <w:tc>
                <w:tcPr>
                  <w:tcW w:w="2339" w:type="dxa"/>
                </w:tcPr>
                <w:p w14:paraId="208EF1B0" w14:textId="77777777" w:rsidR="006623CC" w:rsidRPr="008F1028" w:rsidRDefault="006623CC" w:rsidP="006623CC">
                  <w:pPr>
                    <w:pStyle w:val="Heading3"/>
                    <w:spacing w:before="240" w:after="120"/>
                    <w:rPr>
                      <w:rFonts w:asciiTheme="minorHAnsi" w:eastAsia="Times New Roman" w:hAnsiTheme="minorHAnsi" w:cstheme="minorHAnsi"/>
                      <w:color w:val="auto"/>
                      <w:highlight w:val="green"/>
                    </w:rPr>
                  </w:pPr>
                  <w:r w:rsidRPr="008F1028">
                    <w:rPr>
                      <w:rFonts w:asciiTheme="minorHAnsi" w:eastAsia="Times New Roman" w:hAnsiTheme="minorHAnsi" w:cstheme="minorHAnsi"/>
                      <w:color w:val="auto"/>
                      <w:highlight w:val="green"/>
                    </w:rPr>
                    <w:t>Graduate</w:t>
                  </w:r>
                </w:p>
              </w:tc>
              <w:tc>
                <w:tcPr>
                  <w:tcW w:w="2339" w:type="dxa"/>
                </w:tcPr>
                <w:p w14:paraId="26DAB5B2" w14:textId="77777777" w:rsidR="006623CC" w:rsidRPr="008F1028" w:rsidRDefault="006623CC" w:rsidP="006623CC">
                  <w:pPr>
                    <w:pStyle w:val="Heading3"/>
                    <w:spacing w:before="240" w:after="120"/>
                    <w:rPr>
                      <w:rFonts w:asciiTheme="minorHAnsi" w:eastAsia="Times New Roman" w:hAnsiTheme="minorHAnsi" w:cstheme="minorHAnsi"/>
                      <w:color w:val="auto"/>
                      <w:highlight w:val="green"/>
                    </w:rPr>
                  </w:pPr>
                  <w:r w:rsidRPr="008F1028">
                    <w:rPr>
                      <w:rFonts w:asciiTheme="minorHAnsi" w:eastAsia="Times New Roman" w:hAnsiTheme="minorHAnsi" w:cstheme="minorHAnsi"/>
                      <w:color w:val="auto"/>
                      <w:highlight w:val="green"/>
                    </w:rPr>
                    <w:t>9*</w:t>
                  </w:r>
                </w:p>
              </w:tc>
              <w:tc>
                <w:tcPr>
                  <w:tcW w:w="2339" w:type="dxa"/>
                </w:tcPr>
                <w:p w14:paraId="2F792F74" w14:textId="77777777" w:rsidR="006623CC" w:rsidRPr="008F1028" w:rsidRDefault="006623CC" w:rsidP="006623CC">
                  <w:pPr>
                    <w:pStyle w:val="Heading3"/>
                    <w:spacing w:before="240" w:after="120"/>
                    <w:rPr>
                      <w:rFonts w:asciiTheme="minorHAnsi" w:eastAsia="Times New Roman" w:hAnsiTheme="minorHAnsi" w:cstheme="minorHAnsi"/>
                      <w:color w:val="auto"/>
                      <w:highlight w:val="green"/>
                    </w:rPr>
                  </w:pPr>
                  <w:r w:rsidRPr="008F1028">
                    <w:rPr>
                      <w:rFonts w:asciiTheme="minorHAnsi" w:eastAsia="Times New Roman" w:hAnsiTheme="minorHAnsi" w:cstheme="minorHAnsi"/>
                      <w:color w:val="auto"/>
                      <w:highlight w:val="green"/>
                    </w:rPr>
                    <w:t>5*</w:t>
                  </w:r>
                </w:p>
              </w:tc>
            </w:tr>
          </w:tbl>
          <w:p w14:paraId="7682128C" w14:textId="6531016D" w:rsidR="00292EA9" w:rsidRPr="008F1028" w:rsidRDefault="00292EA9" w:rsidP="000F7B5D">
            <w:pPr>
              <w:pStyle w:val="Heading3"/>
              <w:shd w:val="clear" w:color="auto" w:fill="FFFFFF"/>
              <w:spacing w:before="240" w:after="120"/>
              <w:rPr>
                <w:rStyle w:val="Heading2Char"/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F1028">
              <w:rPr>
                <w:rFonts w:asciiTheme="minorHAnsi" w:eastAsia="Times New Roman" w:hAnsiTheme="minorHAnsi" w:cstheme="minorHAnsi"/>
                <w:color w:val="auto"/>
                <w:highlight w:val="green"/>
              </w:rPr>
              <w:t>*See full-time graduate student status for exceptions</w:t>
            </w:r>
          </w:p>
          <w:p w14:paraId="596688F1" w14:textId="4FAF015B" w:rsidR="008D1995" w:rsidRPr="008F1028" w:rsidRDefault="008D1995" w:rsidP="008D1995">
            <w:pPr>
              <w:pStyle w:val="NormalWeb"/>
              <w:shd w:val="clear" w:color="auto" w:fill="FFFFFF" w:themeFill="background1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</w:rPr>
              <w:t>International students should check with the University's </w:t>
            </w:r>
            <w:hyperlink r:id="rId21">
              <w:r w:rsidRPr="008F1028">
                <w:rPr>
                  <w:rFonts w:asciiTheme="minorHAnsi" w:hAnsiTheme="minorHAnsi" w:cstheme="minorHAnsi"/>
                  <w:b/>
                  <w:bCs/>
                  <w:color w:val="8F1124"/>
                </w:rPr>
                <w:t>International Student Services Office(link is external)</w:t>
              </w:r>
            </w:hyperlink>
            <w:r w:rsidRPr="008F1028">
              <w:rPr>
                <w:rFonts w:asciiTheme="minorHAnsi" w:hAnsiTheme="minorHAnsi" w:cstheme="minorHAnsi"/>
                <w:color w:val="333333"/>
              </w:rPr>
              <w:t> to ensure that their registration is in compliance with their visa status.</w:t>
            </w:r>
          </w:p>
          <w:p w14:paraId="6B7937B1" w14:textId="1C1C08A7" w:rsidR="008D1995" w:rsidRPr="008F1028" w:rsidRDefault="008D1995" w:rsidP="008D1995">
            <w:pPr>
              <w:pStyle w:val="NormalWeb"/>
              <w:shd w:val="clear" w:color="auto" w:fill="FFFFFF" w:themeFill="background1"/>
              <w:spacing w:before="0" w:beforeAutospacing="0" w:after="180" w:afterAutospacing="0"/>
              <w:rPr>
                <w:rStyle w:val="Heading2Char"/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A student whose financial aid agreement requires enrollment during the summer should contact the </w:t>
            </w:r>
            <w:hyperlink r:id="rId22" w:history="1">
              <w:r w:rsidRPr="008F1028">
                <w:rPr>
                  <w:rFonts w:asciiTheme="minorHAnsi" w:hAnsiTheme="minorHAnsi" w:cstheme="minorHAnsi"/>
                  <w:b/>
                  <w:bCs/>
                  <w:color w:val="8F1124"/>
                  <w:highlight w:val="green"/>
                </w:rPr>
                <w:t>Office of Student Financial Aid(link is external)</w:t>
              </w:r>
            </w:hyperlink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 to verify specific requirements.</w:t>
            </w:r>
          </w:p>
          <w:p w14:paraId="311076E2" w14:textId="63090106" w:rsidR="000F7B5D" w:rsidRPr="008F1028" w:rsidRDefault="000F7B5D" w:rsidP="000F7B5D">
            <w:pPr>
              <w:pStyle w:val="Heading3"/>
              <w:shd w:val="clear" w:color="auto" w:fill="FFFFFF"/>
              <w:spacing w:before="240" w:after="120"/>
              <w:rPr>
                <w:rStyle w:val="Heading2Char"/>
                <w:rFonts w:asciiTheme="minorHAnsi" w:hAnsiTheme="minorHAnsi" w:cstheme="minorHAnsi"/>
              </w:rPr>
            </w:pPr>
            <w:r w:rsidRPr="008F1028">
              <w:rPr>
                <w:rStyle w:val="Heading2Char"/>
                <w:rFonts w:asciiTheme="minorHAnsi" w:hAnsiTheme="minorHAnsi" w:cstheme="minorHAnsi"/>
              </w:rPr>
              <w:t>Full-Time Undergraduate Student Status</w:t>
            </w:r>
          </w:p>
          <w:p w14:paraId="66E4015B" w14:textId="72D73FAF" w:rsidR="00517146" w:rsidRPr="008F1028" w:rsidRDefault="00E709EC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To be considered a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full-time 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student for any term,</w:t>
            </w:r>
            <w:r w:rsidR="00DC0820" w:rsidRPr="008F1028">
              <w:rPr>
                <w:rFonts w:asciiTheme="minorHAnsi" w:hAnsiTheme="minorHAnsi" w:cstheme="minorHAnsi"/>
                <w:color w:val="333333"/>
              </w:rPr>
              <w:t xml:space="preserve"> a</w:t>
            </w:r>
            <w:r w:rsidR="00286850" w:rsidRPr="008F1028">
              <w:rPr>
                <w:rFonts w:asciiTheme="minorHAnsi" w:hAnsiTheme="minorHAnsi" w:cstheme="minorHAnsi"/>
                <w:color w:val="333333"/>
              </w:rPr>
              <w:t>n undergraduate</w:t>
            </w:r>
            <w:r w:rsidR="00DC0820" w:rsidRPr="008F1028">
              <w:rPr>
                <w:rFonts w:asciiTheme="minorHAnsi" w:hAnsiTheme="minorHAnsi" w:cstheme="minorHAnsi"/>
                <w:color w:val="333333"/>
              </w:rPr>
              <w:t xml:space="preserve"> student must be enrolled in 12 units </w:t>
            </w:r>
            <w:r w:rsidR="00DC0820" w:rsidRPr="008F1028">
              <w:rPr>
                <w:rFonts w:asciiTheme="minorHAnsi" w:hAnsiTheme="minorHAnsi" w:cstheme="minorHAnsi"/>
                <w:color w:val="333333"/>
                <w:highlight w:val="green"/>
              </w:rPr>
              <w:t>during that term</w:t>
            </w:r>
            <w:r w:rsidR="000F7B5D" w:rsidRPr="008F1028">
              <w:rPr>
                <w:rFonts w:asciiTheme="minorHAnsi" w:hAnsiTheme="minorHAnsi" w:cstheme="minorHAnsi"/>
                <w:color w:val="333333"/>
              </w:rPr>
              <w:t xml:space="preserve">. Students in doubt about their standing should check with their </w:t>
            </w:r>
            <w:r w:rsidR="005A4D66" w:rsidRPr="008F1028">
              <w:rPr>
                <w:rFonts w:asciiTheme="minorHAnsi" w:hAnsiTheme="minorHAnsi" w:cstheme="minorHAnsi"/>
                <w:color w:val="333333"/>
                <w:highlight w:val="green"/>
              </w:rPr>
              <w:t>academic advisor</w:t>
            </w:r>
            <w:r w:rsidR="005A4D66" w:rsidRPr="008F1028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7D79E9A8" w14:textId="66F0A128" w:rsidR="00064DBC" w:rsidRPr="008F1028" w:rsidRDefault="00064DBC" w:rsidP="6DECBD61">
            <w:pPr>
              <w:pStyle w:val="NormalWeb"/>
              <w:shd w:val="clear" w:color="auto" w:fill="FFFFFF" w:themeFill="background1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First-time students 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in 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the </w:t>
            </w:r>
            <w:r w:rsidR="007425E1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summer term can be considered full-time at 6 units with </w:t>
            </w:r>
            <w:proofErr w:type="gramStart"/>
            <w:r w:rsidR="007425E1" w:rsidRPr="008F1028">
              <w:rPr>
                <w:rFonts w:asciiTheme="minorHAnsi" w:hAnsiTheme="minorHAnsi" w:cstheme="minorHAnsi"/>
                <w:color w:val="333333"/>
                <w:highlight w:val="green"/>
              </w:rPr>
              <w:t>approval</w:t>
            </w:r>
            <w:proofErr w:type="gramEnd"/>
            <w:r w:rsidR="007425E1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 of the Office of the Registrar.</w:t>
            </w:r>
            <w:r w:rsidR="007425E1" w:rsidRPr="008F1028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  <w:p w14:paraId="1FC022D9" w14:textId="77777777" w:rsidR="000F7B5D" w:rsidRPr="008F1028" w:rsidRDefault="000F7B5D" w:rsidP="000F7B5D">
            <w:pPr>
              <w:pStyle w:val="Heading2"/>
              <w:rPr>
                <w:rFonts w:asciiTheme="minorHAnsi" w:hAnsiTheme="minorHAnsi" w:cstheme="minorHAnsi"/>
              </w:rPr>
            </w:pPr>
            <w:r w:rsidRPr="008F1028">
              <w:rPr>
                <w:rFonts w:asciiTheme="minorHAnsi" w:hAnsiTheme="minorHAnsi" w:cstheme="minorHAnsi"/>
              </w:rPr>
              <w:t>Full-Time Graduate Student Status</w:t>
            </w:r>
          </w:p>
          <w:p w14:paraId="586B541C" w14:textId="212CE1AF" w:rsidR="000F7B5D" w:rsidRPr="008F1028" w:rsidRDefault="003D4F2A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</w:rPr>
              <w:t>F</w:t>
            </w:r>
            <w:r w:rsidR="002405D3" w:rsidRPr="008F1028">
              <w:rPr>
                <w:rFonts w:asciiTheme="minorHAnsi" w:hAnsiTheme="minorHAnsi" w:cstheme="minorHAnsi"/>
                <w:color w:val="333333"/>
              </w:rPr>
              <w:t xml:space="preserve">ull-time </w:t>
            </w:r>
            <w:r w:rsidR="002405D3" w:rsidRPr="008F1028">
              <w:rPr>
                <w:rFonts w:asciiTheme="minorHAnsi" w:hAnsiTheme="minorHAnsi" w:cstheme="minorHAnsi"/>
                <w:color w:val="333333"/>
                <w:highlight w:val="green"/>
                <w:shd w:val="clear" w:color="auto" w:fill="E6E6E6"/>
              </w:rPr>
              <w:t>graduate</w:t>
            </w:r>
            <w:r w:rsidR="002405D3" w:rsidRPr="008F1028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2405D3" w:rsidRPr="008F1028">
              <w:rPr>
                <w:rFonts w:asciiTheme="minorHAnsi" w:hAnsiTheme="minorHAnsi" w:cstheme="minorHAnsi"/>
                <w:color w:val="333333"/>
                <w:highlight w:val="green"/>
                <w:shd w:val="clear" w:color="auto" w:fill="E6E6E6"/>
              </w:rPr>
              <w:t>student</w:t>
            </w:r>
            <w:r w:rsidR="002405D3" w:rsidRPr="008F1028">
              <w:rPr>
                <w:rFonts w:asciiTheme="minorHAnsi" w:hAnsiTheme="minorHAnsi" w:cstheme="minorHAnsi"/>
                <w:color w:val="333333"/>
              </w:rPr>
              <w:t xml:space="preserve"> status </w:t>
            </w:r>
            <w:r w:rsidR="002405D3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is </w:t>
            </w:r>
            <w:r w:rsidR="008E7F2F" w:rsidRPr="008F1028">
              <w:rPr>
                <w:rFonts w:asciiTheme="minorHAnsi" w:hAnsiTheme="minorHAnsi" w:cstheme="minorHAnsi"/>
                <w:color w:val="333333"/>
                <w:highlight w:val="green"/>
              </w:rPr>
              <w:t>defined as</w:t>
            </w:r>
            <w:r w:rsidR="002405D3" w:rsidRPr="008F1028">
              <w:rPr>
                <w:rFonts w:asciiTheme="minorHAnsi" w:hAnsiTheme="minorHAnsi" w:cstheme="minorHAnsi"/>
                <w:color w:val="333333"/>
                <w:highlight w:val="green"/>
              </w:rPr>
              <w:t>:</w:t>
            </w:r>
            <w:r w:rsidR="002405D3" w:rsidRPr="008F1028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  <w:p w14:paraId="62A7CC49" w14:textId="0FDF59A3" w:rsidR="0050506B" w:rsidRPr="008F1028" w:rsidRDefault="153068B1" w:rsidP="334870A7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  <w:highlight w:val="green"/>
              </w:rPr>
            </w:pP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9 units </w:t>
            </w:r>
            <w:r w:rsidR="4CE468B0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of </w:t>
            </w:r>
            <w:r w:rsidR="3486587F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enrollment in </w:t>
            </w:r>
            <w:r w:rsidR="4CE468B0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graduate </w:t>
            </w:r>
            <w:r w:rsidR="7E8D76AA" w:rsidRPr="008F1028">
              <w:rPr>
                <w:rFonts w:asciiTheme="minorHAnsi" w:hAnsiTheme="minorHAnsi" w:cstheme="minorHAnsi"/>
                <w:color w:val="333333"/>
                <w:highlight w:val="green"/>
              </w:rPr>
              <w:t>credit</w:t>
            </w:r>
            <w:r w:rsidR="33CDE3C8" w:rsidRPr="008F1028">
              <w:rPr>
                <w:rFonts w:asciiTheme="minorHAnsi" w:hAnsiTheme="minorHAnsi" w:cstheme="minorHAnsi"/>
                <w:color w:val="333333"/>
                <w:highlight w:val="green"/>
              </w:rPr>
              <w:t>, or</w:t>
            </w:r>
          </w:p>
          <w:p w14:paraId="78CF9089" w14:textId="4D1D8AFF" w:rsidR="002405D3" w:rsidRPr="008F1028" w:rsidRDefault="7E8D76AA" w:rsidP="334870A7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  <w:highlight w:val="green"/>
              </w:rPr>
            </w:pP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6 units of enrollment in graduate credit for </w:t>
            </w:r>
            <w:r w:rsidR="62FB1361" w:rsidRPr="008F1028">
              <w:rPr>
                <w:rFonts w:asciiTheme="minorHAnsi" w:hAnsiTheme="minorHAnsi" w:cstheme="minorHAnsi"/>
                <w:color w:val="333333"/>
                <w:highlight w:val="green"/>
              </w:rPr>
              <w:t>s</w:t>
            </w:r>
            <w:r w:rsidR="17E8D181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tudents with </w:t>
            </w:r>
            <w:r w:rsidR="24FF2CCB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a </w:t>
            </w:r>
            <w:r w:rsidR="17E8D181" w:rsidRPr="008F1028">
              <w:rPr>
                <w:rFonts w:asciiTheme="minorHAnsi" w:hAnsiTheme="minorHAnsi" w:cstheme="minorHAnsi"/>
                <w:color w:val="333333"/>
                <w:highlight w:val="green"/>
              </w:rPr>
              <w:t>Graduate Assistant/Associate appointment</w:t>
            </w:r>
            <w:r w:rsidR="67E174EB" w:rsidRPr="008F1028">
              <w:rPr>
                <w:rFonts w:asciiTheme="minorHAnsi" w:hAnsiTheme="minorHAnsi" w:cstheme="minorHAnsi"/>
                <w:color w:val="333333"/>
                <w:highlight w:val="green"/>
              </w:rPr>
              <w:t>, or</w:t>
            </w:r>
          </w:p>
          <w:p w14:paraId="52A3C4DF" w14:textId="221AF09C" w:rsidR="0050506B" w:rsidRPr="008F1028" w:rsidRDefault="62FB1361" w:rsidP="334870A7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  <w:highlight w:val="green"/>
              </w:rPr>
            </w:pP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lastRenderedPageBreak/>
              <w:t xml:space="preserve">3 units of enrollment in graduate credit for </w:t>
            </w:r>
            <w:r w:rsidR="17E8D181" w:rsidRPr="008F1028">
              <w:rPr>
                <w:rFonts w:asciiTheme="minorHAnsi" w:hAnsiTheme="minorHAnsi" w:cstheme="minorHAnsi"/>
                <w:color w:val="333333"/>
                <w:highlight w:val="green"/>
              </w:rPr>
              <w:t>student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s</w:t>
            </w:r>
            <w:r w:rsidR="17E8D181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 working on a thesis or dissertation who 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are</w:t>
            </w:r>
            <w:r w:rsidR="17E8D181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 only enrolled in 900-level units and </w:t>
            </w:r>
            <w:r w:rsidR="0E251166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do </w:t>
            </w:r>
            <w:r w:rsidR="17E8D181" w:rsidRPr="008F1028">
              <w:rPr>
                <w:rFonts w:asciiTheme="minorHAnsi" w:hAnsiTheme="minorHAnsi" w:cstheme="minorHAnsi"/>
                <w:color w:val="333333"/>
                <w:highlight w:val="green"/>
                <w:u w:val="single"/>
              </w:rPr>
              <w:t>not</w:t>
            </w:r>
            <w:r w:rsidR="17E8D181" w:rsidRPr="008F1028">
              <w:rPr>
                <w:rFonts w:asciiTheme="minorHAnsi" w:hAnsiTheme="minorHAnsi" w:cstheme="minorHAnsi"/>
                <w:color w:val="333333"/>
                <w:highlight w:val="green"/>
              </w:rPr>
              <w:t> </w:t>
            </w:r>
            <w:r w:rsidR="0E251166" w:rsidRPr="008F1028">
              <w:rPr>
                <w:rFonts w:asciiTheme="minorHAnsi" w:hAnsiTheme="minorHAnsi" w:cstheme="minorHAnsi"/>
                <w:color w:val="333333"/>
                <w:highlight w:val="green"/>
              </w:rPr>
              <w:t>have</w:t>
            </w:r>
            <w:r w:rsidR="24FF2CCB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 a</w:t>
            </w:r>
            <w:r w:rsidR="17E8D181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 Graduate Assistant/Associate</w:t>
            </w:r>
            <w:r w:rsidR="0E251166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 appointment</w:t>
            </w:r>
            <w:r w:rsidR="11263EAD" w:rsidRPr="008F1028">
              <w:rPr>
                <w:rFonts w:asciiTheme="minorHAnsi" w:hAnsiTheme="minorHAnsi" w:cstheme="minorHAnsi"/>
                <w:color w:val="333333"/>
                <w:highlight w:val="green"/>
              </w:rPr>
              <w:t>, or</w:t>
            </w:r>
          </w:p>
          <w:p w14:paraId="4CFE24AB" w14:textId="015B75E0" w:rsidR="334870A7" w:rsidRPr="008F1028" w:rsidRDefault="7A689574" w:rsidP="43B21F60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180" w:afterAutospacing="0"/>
              <w:rPr>
                <w:rStyle w:val="element-invisible"/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Minimum of </w:t>
            </w:r>
            <w:r w:rsidR="24FF2CCB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1 unit of enrollment in </w:t>
            </w:r>
            <w:r w:rsidR="10DF3F29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900-level </w:t>
            </w:r>
            <w:r w:rsidR="0111E0CF" w:rsidRPr="008F1028">
              <w:rPr>
                <w:rFonts w:asciiTheme="minorHAnsi" w:hAnsiTheme="minorHAnsi" w:cstheme="minorHAnsi"/>
                <w:color w:val="333333"/>
                <w:highlight w:val="green"/>
              </w:rPr>
              <w:t>course</w:t>
            </w:r>
            <w:r w:rsidR="24DA6C09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 or other approved </w:t>
            </w:r>
            <w:r w:rsidR="53F03575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graduate </w:t>
            </w:r>
            <w:r w:rsidR="24DA6C09" w:rsidRPr="008F1028">
              <w:rPr>
                <w:rFonts w:asciiTheme="minorHAnsi" w:hAnsiTheme="minorHAnsi" w:cstheme="minorHAnsi"/>
                <w:color w:val="333333"/>
                <w:highlight w:val="green"/>
              </w:rPr>
              <w:t>capstone requirement</w:t>
            </w:r>
            <w:r w:rsidR="10DF3F29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 for</w:t>
            </w:r>
            <w:r w:rsidR="17E8D181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 student</w:t>
            </w:r>
            <w:r w:rsidR="10DF3F29" w:rsidRPr="008F1028">
              <w:rPr>
                <w:rFonts w:asciiTheme="minorHAnsi" w:hAnsiTheme="minorHAnsi" w:cstheme="minorHAnsi"/>
                <w:color w:val="333333"/>
                <w:highlight w:val="green"/>
              </w:rPr>
              <w:t>s</w:t>
            </w:r>
            <w:r w:rsidR="17E8D181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 who </w:t>
            </w:r>
            <w:r w:rsidR="4F83C65F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have been </w:t>
            </w:r>
            <w:r w:rsidR="4567DEA0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approved for </w:t>
            </w:r>
            <w:hyperlink r:id="rId23">
              <w:r w:rsidR="6E30F19A" w:rsidRPr="008F1028">
                <w:rPr>
                  <w:rStyle w:val="Hyperlink"/>
                  <w:rFonts w:asciiTheme="minorHAnsi" w:hAnsiTheme="minorHAnsi" w:cstheme="minorHAnsi"/>
                  <w:b/>
                  <w:bCs/>
                  <w:color w:val="8F1124"/>
                  <w:highlight w:val="green"/>
                </w:rPr>
                <w:t>advanced status</w:t>
              </w:r>
              <w:r w:rsidR="6E30F19A"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color w:val="8F1124"/>
                  <w:highlight w:val="green"/>
                </w:rPr>
                <w:t>(link is external)</w:t>
              </w:r>
            </w:hyperlink>
            <w:r w:rsidR="78DECADD" w:rsidRPr="008F1028">
              <w:rPr>
                <w:rStyle w:val="element-invisible"/>
                <w:rFonts w:asciiTheme="minorHAnsi" w:hAnsiTheme="minorHAnsi" w:cstheme="minorHAnsi"/>
                <w:b/>
                <w:bCs/>
                <w:color w:val="8F1124"/>
                <w:highlight w:val="green"/>
              </w:rPr>
              <w:t>.</w:t>
            </w:r>
            <w:r w:rsidR="312163C0" w:rsidRPr="008F1028">
              <w:rPr>
                <w:rStyle w:val="element-invisible"/>
                <w:rFonts w:asciiTheme="minorHAnsi" w:hAnsiTheme="minorHAnsi" w:cstheme="minorHAnsi"/>
                <w:color w:val="8F1124"/>
                <w:highlight w:val="green"/>
              </w:rPr>
              <w:t xml:space="preserve"> A maximum of 2 units for students </w:t>
            </w:r>
            <w:r w:rsidR="125A2208" w:rsidRPr="008F1028">
              <w:rPr>
                <w:rStyle w:val="element-invisible"/>
                <w:rFonts w:asciiTheme="minorHAnsi" w:hAnsiTheme="minorHAnsi" w:cstheme="minorHAnsi"/>
                <w:color w:val="8F1124"/>
                <w:highlight w:val="green"/>
              </w:rPr>
              <w:t xml:space="preserve">whose program requires an additional unit for </w:t>
            </w:r>
            <w:hyperlink r:id="rId24" w:history="1">
              <w:r w:rsidR="125A2208" w:rsidRPr="007056FE">
                <w:rPr>
                  <w:rStyle w:val="Hyperlink"/>
                  <w:rFonts w:asciiTheme="minorHAnsi" w:hAnsiTheme="minorHAnsi" w:cstheme="minorHAnsi"/>
                  <w:b/>
                  <w:bCs/>
                  <w:color w:val="8F1124"/>
                  <w:highlight w:val="green"/>
                </w:rPr>
                <w:t>continuous enrollment</w:t>
              </w:r>
            </w:hyperlink>
            <w:r w:rsidR="005E3897">
              <w:rPr>
                <w:rStyle w:val="Hyperlink"/>
                <w:b/>
                <w:bCs/>
                <w:color w:val="8F1124"/>
                <w:highlight w:val="green"/>
              </w:rPr>
              <w:t>(link is external)</w:t>
            </w:r>
            <w:r w:rsidR="125A2208" w:rsidRPr="008F1028">
              <w:rPr>
                <w:rStyle w:val="element-invisible"/>
                <w:rFonts w:asciiTheme="minorHAnsi" w:hAnsiTheme="minorHAnsi" w:cstheme="minorHAnsi"/>
                <w:color w:val="8F1124"/>
                <w:highlight w:val="green"/>
              </w:rPr>
              <w:t>.</w:t>
            </w:r>
            <w:r w:rsidR="514E7305" w:rsidRPr="008F1028">
              <w:rPr>
                <w:rStyle w:val="element-invisible"/>
                <w:rFonts w:asciiTheme="minorHAnsi" w:hAnsiTheme="minorHAnsi" w:cstheme="minorHAnsi"/>
                <w:b/>
                <w:bCs/>
                <w:color w:val="8F1124"/>
                <w:highlight w:val="green"/>
              </w:rPr>
              <w:t xml:space="preserve"> </w:t>
            </w:r>
          </w:p>
          <w:p w14:paraId="70BBD1CF" w14:textId="5613809A" w:rsidR="334870A7" w:rsidRPr="008F1028" w:rsidRDefault="334870A7" w:rsidP="334870A7">
            <w:pPr>
              <w:pStyle w:val="NormalWeb"/>
              <w:shd w:val="clear" w:color="auto" w:fill="FFFFFF" w:themeFill="background1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</w:p>
          <w:p w14:paraId="4C751E97" w14:textId="4FAE14B1" w:rsidR="000F7B5D" w:rsidRPr="008F1028" w:rsidRDefault="67BBCAA7" w:rsidP="334870A7">
            <w:pPr>
              <w:pStyle w:val="NormalWeb"/>
              <w:shd w:val="clear" w:color="auto" w:fill="FFFFFF" w:themeFill="background1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More information on graduate minimum enrollment policies </w:t>
            </w:r>
            <w:r w:rsidR="16A418F8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can be found on </w:t>
            </w:r>
            <w:r w:rsidR="16A418F8" w:rsidRPr="008F1028">
              <w:rPr>
                <w:rFonts w:asciiTheme="minorHAnsi" w:hAnsiTheme="minorHAnsi" w:cstheme="minorHAnsi"/>
                <w:b/>
                <w:bCs/>
                <w:color w:val="333333"/>
                <w:highlight w:val="green"/>
                <w:u w:val="single"/>
                <w:shd w:val="clear" w:color="auto" w:fill="E6E6E6"/>
              </w:rPr>
              <w:t>Continuous Enrollment for Graduate Students</w:t>
            </w:r>
            <w:r w:rsidRPr="008F1028">
              <w:rPr>
                <w:rFonts w:asciiTheme="minorHAnsi" w:hAnsiTheme="minorHAnsi" w:cstheme="minorHAnsi"/>
                <w:b/>
                <w:bCs/>
                <w:color w:val="333333"/>
                <w:highlight w:val="green"/>
                <w:u w:val="single"/>
                <w:shd w:val="clear" w:color="auto" w:fill="E6E6E6"/>
              </w:rPr>
              <w:t> </w:t>
            </w:r>
            <w:hyperlink r:id="rId25" w:tgtFrame="_blank" w:history="1">
              <w:r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color w:val="8F1124"/>
                  <w:highlight w:val="green"/>
                </w:rPr>
                <w:t>(link is external)</w:t>
              </w:r>
            </w:hyperlink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. Please note that some academic colleges may require more units to maintain full-time status when students are receiving financial assistance from the college. Also note that full</w:t>
            </w:r>
            <w:r w:rsidR="732560E4" w:rsidRPr="008F1028">
              <w:rPr>
                <w:rFonts w:asciiTheme="minorHAnsi" w:hAnsiTheme="minorHAnsi" w:cstheme="minorHAnsi"/>
                <w:color w:val="333333"/>
                <w:highlight w:val="green"/>
              </w:rPr>
              <w:t>-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time and minimum enrollment policies are different to maintain </w:t>
            </w:r>
            <w:hyperlink r:id="rId26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color w:val="8F1124"/>
                  <w:highlight w:val="green"/>
                </w:rPr>
                <w:t>continuous enrollment</w:t>
              </w:r>
            </w:hyperlink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.</w:t>
            </w:r>
          </w:p>
          <w:p w14:paraId="4423668A" w14:textId="71CE48D7" w:rsidR="000F7B5D" w:rsidRPr="008F1028" w:rsidRDefault="000F7B5D" w:rsidP="334870A7">
            <w:pPr>
              <w:pStyle w:val="Heading3"/>
              <w:rPr>
                <w:rFonts w:asciiTheme="minorHAnsi" w:hAnsiTheme="minorHAnsi" w:cstheme="minorHAnsi"/>
                <w:highlight w:val="green"/>
              </w:rPr>
            </w:pPr>
          </w:p>
          <w:p w14:paraId="2C41261B" w14:textId="1F0B5A90" w:rsidR="000F7B5D" w:rsidRPr="008F1028" w:rsidRDefault="00FB0407" w:rsidP="00EC5649">
            <w:pPr>
              <w:pStyle w:val="Heading2"/>
              <w:shd w:val="clear" w:color="auto" w:fill="FFFFFF" w:themeFill="background1"/>
              <w:spacing w:before="0" w:after="18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highlight w:val="green"/>
              </w:rPr>
              <w:t>Undergraduate</w:t>
            </w:r>
            <w:r w:rsidRPr="008F1028">
              <w:rPr>
                <w:rFonts w:asciiTheme="minorHAnsi" w:hAnsiTheme="minorHAnsi" w:cstheme="minorHAnsi"/>
              </w:rPr>
              <w:t xml:space="preserve"> </w:t>
            </w:r>
            <w:r w:rsidR="67BBCAA7" w:rsidRPr="008F1028">
              <w:rPr>
                <w:rFonts w:asciiTheme="minorHAnsi" w:hAnsiTheme="minorHAnsi" w:cstheme="minorHAnsi"/>
              </w:rPr>
              <w:t xml:space="preserve">Maximum Number of Units Allowed Per Term </w:t>
            </w:r>
          </w:p>
          <w:p w14:paraId="5A5F9EE4" w14:textId="77777777" w:rsidR="000F7B5D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</w:rPr>
              <w:t xml:space="preserve">Each college determines the maximum number of units that an undergraduate student may enroll in for each term and session. This maximum includes all coursework </w:t>
            </w:r>
            <w:proofErr w:type="gramStart"/>
            <w:r w:rsidRPr="008F1028">
              <w:rPr>
                <w:rFonts w:asciiTheme="minorHAnsi" w:hAnsiTheme="minorHAnsi" w:cstheme="minorHAnsi"/>
                <w:color w:val="333333"/>
              </w:rPr>
              <w:t>carried</w:t>
            </w:r>
            <w:proofErr w:type="gramEnd"/>
            <w:r w:rsidRPr="008F1028">
              <w:rPr>
                <w:rFonts w:asciiTheme="minorHAnsi" w:hAnsiTheme="minorHAnsi" w:cstheme="minorHAnsi"/>
                <w:color w:val="333333"/>
              </w:rPr>
              <w:t xml:space="preserve"> in residence, as well as concurrent registration in approved courses at other institutions. Approval of the college dean is required to exceed the maximum term or session units.</w:t>
            </w:r>
          </w:p>
          <w:p w14:paraId="215F7CCD" w14:textId="77777777" w:rsidR="000F7B5D" w:rsidRPr="008F1028" w:rsidRDefault="000F7B5D" w:rsidP="000F7B5D">
            <w:pPr>
              <w:pStyle w:val="Heading3"/>
              <w:rPr>
                <w:rFonts w:asciiTheme="minorHAnsi" w:hAnsiTheme="minorHAnsi" w:cstheme="minorHAnsi"/>
              </w:rPr>
            </w:pPr>
            <w:r w:rsidRPr="008F1028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Term Limitations:</w:t>
            </w:r>
          </w:p>
          <w:tbl>
            <w:tblPr>
              <w:tblW w:w="49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2880"/>
            </w:tblGrid>
            <w:tr w:rsidR="000F7B5D" w:rsidRPr="008F1028" w14:paraId="1574BA03" w14:textId="77777777" w:rsidTr="008748F9">
              <w:trPr>
                <w:trHeight w:val="270"/>
                <w:tblHeader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6743947E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b/>
                      <w:bCs/>
                      <w:caps/>
                      <w:color w:val="49595E"/>
                      <w:sz w:val="24"/>
                      <w:szCs w:val="24"/>
                    </w:rPr>
                  </w:pPr>
                  <w:r w:rsidRPr="008F1028">
                    <w:rPr>
                      <w:rFonts w:cstheme="minorHAnsi"/>
                      <w:b/>
                      <w:bCs/>
                      <w:caps/>
                      <w:color w:val="49595E"/>
                    </w:rPr>
                    <w:lastRenderedPageBreak/>
                    <w:t>TERM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26A4A5AE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b/>
                      <w:bCs/>
                      <w:caps/>
                      <w:color w:val="49595E"/>
                    </w:rPr>
                  </w:pPr>
                  <w:r w:rsidRPr="008F1028">
                    <w:rPr>
                      <w:rFonts w:cstheme="minorHAnsi"/>
                      <w:b/>
                      <w:bCs/>
                      <w:caps/>
                      <w:color w:val="49595E"/>
                    </w:rPr>
                    <w:t>MAXIMUM # OF UNITS</w:t>
                  </w:r>
                </w:p>
              </w:tc>
            </w:tr>
            <w:tr w:rsidR="000F7B5D" w:rsidRPr="008F1028" w14:paraId="7D440852" w14:textId="77777777" w:rsidTr="008748F9">
              <w:trPr>
                <w:trHeight w:val="270"/>
              </w:trPr>
              <w:tc>
                <w:tcPr>
                  <w:tcW w:w="204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10C89A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 Fall Term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EC88AC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19*</w:t>
                  </w:r>
                </w:p>
              </w:tc>
            </w:tr>
            <w:tr w:rsidR="000F7B5D" w:rsidRPr="008F1028" w14:paraId="2F70FCF7" w14:textId="77777777" w:rsidTr="008748F9">
              <w:trPr>
                <w:trHeight w:val="270"/>
              </w:trPr>
              <w:tc>
                <w:tcPr>
                  <w:tcW w:w="204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0029D3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 Winter Term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515D31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4</w:t>
                  </w:r>
                </w:p>
              </w:tc>
            </w:tr>
            <w:tr w:rsidR="000F7B5D" w:rsidRPr="008F1028" w14:paraId="329BF717" w14:textId="77777777" w:rsidTr="008748F9">
              <w:trPr>
                <w:trHeight w:val="270"/>
              </w:trPr>
              <w:tc>
                <w:tcPr>
                  <w:tcW w:w="204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A5533E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Spring Term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773E41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19*</w:t>
                  </w:r>
                </w:p>
              </w:tc>
            </w:tr>
            <w:tr w:rsidR="000F7B5D" w:rsidRPr="008F1028" w14:paraId="6838070C" w14:textId="77777777" w:rsidTr="008748F9">
              <w:trPr>
                <w:trHeight w:val="270"/>
              </w:trPr>
              <w:tc>
                <w:tcPr>
                  <w:tcW w:w="204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62FF08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Summer Term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DE88F0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18</w:t>
                  </w:r>
                </w:p>
              </w:tc>
            </w:tr>
          </w:tbl>
          <w:p w14:paraId="4873497A" w14:textId="77777777" w:rsidR="000F7B5D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</w:rPr>
              <w:t>NOTE:</w:t>
            </w:r>
            <w:r w:rsidRPr="008F1028">
              <w:rPr>
                <w:rFonts w:asciiTheme="minorHAnsi" w:hAnsiTheme="minorHAnsi" w:cstheme="minorHAnsi"/>
                <w:color w:val="333333"/>
              </w:rPr>
              <w:br/>
              <w:t>* All Colleges currently allow up to 19 units per term, with the following exceptions:</w:t>
            </w:r>
          </w:p>
          <w:p w14:paraId="09D6994D" w14:textId="77777777" w:rsidR="000F7B5D" w:rsidRPr="008F1028" w:rsidRDefault="000F7B5D" w:rsidP="000F7B5D">
            <w:pPr>
              <w:numPr>
                <w:ilvl w:val="0"/>
                <w:numId w:val="8"/>
              </w:numPr>
              <w:shd w:val="clear" w:color="auto" w:fill="FFFFFF"/>
              <w:spacing w:beforeAutospacing="1" w:after="100" w:afterAutospacing="1" w:line="240" w:lineRule="auto"/>
              <w:rPr>
                <w:rFonts w:cstheme="minorHAnsi"/>
                <w:color w:val="333333"/>
              </w:rPr>
            </w:pPr>
            <w:r w:rsidRPr="008F1028">
              <w:rPr>
                <w:rFonts w:cstheme="minorHAnsi"/>
                <w:color w:val="333333"/>
              </w:rPr>
              <w:t xml:space="preserve">The College of Law term maximum is 18 </w:t>
            </w:r>
            <w:proofErr w:type="gramStart"/>
            <w:r w:rsidRPr="008F1028">
              <w:rPr>
                <w:rFonts w:cstheme="minorHAnsi"/>
                <w:color w:val="333333"/>
              </w:rPr>
              <w:t>units</w:t>
            </w:r>
            <w:proofErr w:type="gramEnd"/>
          </w:p>
          <w:p w14:paraId="08C3D97F" w14:textId="77777777" w:rsidR="000F7B5D" w:rsidRPr="008F1028" w:rsidRDefault="000F7B5D" w:rsidP="000F7B5D">
            <w:pPr>
              <w:numPr>
                <w:ilvl w:val="0"/>
                <w:numId w:val="8"/>
              </w:numPr>
              <w:shd w:val="clear" w:color="auto" w:fill="FFFFFF"/>
              <w:spacing w:beforeAutospacing="1" w:after="100" w:afterAutospacing="1" w:line="240" w:lineRule="auto"/>
              <w:rPr>
                <w:rFonts w:cstheme="minorHAnsi"/>
                <w:color w:val="333333"/>
              </w:rPr>
            </w:pPr>
            <w:r w:rsidRPr="008F1028">
              <w:rPr>
                <w:rFonts w:cstheme="minorHAnsi"/>
                <w:color w:val="333333"/>
              </w:rPr>
              <w:t>Medical students please consult the </w:t>
            </w:r>
            <w:hyperlink r:id="rId27" w:tgtFrame="_blank" w:history="1">
              <w:r w:rsidRPr="008F1028">
                <w:rPr>
                  <w:rStyle w:val="Hyperlink"/>
                  <w:rFonts w:cstheme="minorHAnsi"/>
                  <w:b/>
                  <w:bCs/>
                  <w:color w:val="8F1124"/>
                </w:rPr>
                <w:t xml:space="preserve">College of </w:t>
              </w:r>
              <w:proofErr w:type="gramStart"/>
              <w:r w:rsidRPr="008F1028">
                <w:rPr>
                  <w:rStyle w:val="Hyperlink"/>
                  <w:rFonts w:cstheme="minorHAnsi"/>
                  <w:b/>
                  <w:bCs/>
                  <w:color w:val="8F1124"/>
                </w:rPr>
                <w:t>Medicine</w:t>
              </w:r>
              <w:r w:rsidRPr="008F1028">
                <w:rPr>
                  <w:rStyle w:val="element-invisible"/>
                  <w:rFonts w:cstheme="minorHAnsi"/>
                  <w:b/>
                  <w:bCs/>
                  <w:color w:val="8F1124"/>
                </w:rPr>
                <w:t>(</w:t>
              </w:r>
              <w:proofErr w:type="gramEnd"/>
              <w:r w:rsidRPr="008F1028">
                <w:rPr>
                  <w:rStyle w:val="element-invisible"/>
                  <w:rFonts w:cstheme="minorHAnsi"/>
                  <w:b/>
                  <w:bCs/>
                  <w:color w:val="8F1124"/>
                </w:rPr>
                <w:t>link is external)</w:t>
              </w:r>
            </w:hyperlink>
            <w:r w:rsidRPr="008F1028">
              <w:rPr>
                <w:rFonts w:cstheme="minorHAnsi"/>
                <w:color w:val="333333"/>
              </w:rPr>
              <w:t>.</w:t>
            </w:r>
          </w:p>
          <w:p w14:paraId="5C7B8B4B" w14:textId="77777777" w:rsidR="000F7B5D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Style w:val="Heading3Char"/>
                <w:rFonts w:asciiTheme="minorHAnsi" w:hAnsiTheme="minorHAnsi" w:cstheme="minorHAnsi"/>
              </w:rPr>
              <w:t>Session Limitations:</w:t>
            </w:r>
            <w:r w:rsidRPr="008F1028">
              <w:rPr>
                <w:rFonts w:asciiTheme="minorHAnsi" w:hAnsiTheme="minorHAnsi" w:cstheme="minorHAnsi"/>
                <w:color w:val="333333"/>
              </w:rPr>
              <w:br/>
              <w:t>The following session limits apply when the student is registered for an accelerated session within a term.</w:t>
            </w:r>
          </w:p>
          <w:tbl>
            <w:tblPr>
              <w:tblW w:w="56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2880"/>
            </w:tblGrid>
            <w:tr w:rsidR="000F7B5D" w:rsidRPr="008F1028" w14:paraId="50CE7845" w14:textId="77777777" w:rsidTr="008748F9">
              <w:trPr>
                <w:trHeight w:val="270"/>
                <w:tblHeader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0A9B91E5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b/>
                      <w:bCs/>
                      <w:caps/>
                      <w:color w:val="49595E"/>
                    </w:rPr>
                  </w:pPr>
                  <w:r w:rsidRPr="008F1028">
                    <w:rPr>
                      <w:rFonts w:cstheme="minorHAnsi"/>
                      <w:b/>
                      <w:bCs/>
                      <w:caps/>
                      <w:color w:val="49595E"/>
                    </w:rPr>
                    <w:t>TERM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0D38A2E9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b/>
                      <w:bCs/>
                      <w:caps/>
                      <w:color w:val="49595E"/>
                    </w:rPr>
                  </w:pPr>
                  <w:r w:rsidRPr="008F1028">
                    <w:rPr>
                      <w:rFonts w:cstheme="minorHAnsi"/>
                      <w:b/>
                      <w:bCs/>
                      <w:caps/>
                      <w:color w:val="49595E"/>
                    </w:rPr>
                    <w:t>MAXIMUM # OF UNITS</w:t>
                  </w:r>
                </w:p>
              </w:tc>
            </w:tr>
            <w:tr w:rsidR="000F7B5D" w:rsidRPr="008F1028" w14:paraId="34336C9D" w14:textId="77777777" w:rsidTr="008748F9">
              <w:trPr>
                <w:trHeight w:val="270"/>
              </w:trPr>
              <w:tc>
                <w:tcPr>
                  <w:tcW w:w="276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E8CEAD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3 Week (Presession)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4D93FF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4</w:t>
                  </w:r>
                </w:p>
              </w:tc>
            </w:tr>
            <w:tr w:rsidR="000F7B5D" w:rsidRPr="008F1028" w14:paraId="63DA7394" w14:textId="77777777" w:rsidTr="008748F9">
              <w:trPr>
                <w:trHeight w:val="270"/>
              </w:trPr>
              <w:tc>
                <w:tcPr>
                  <w:tcW w:w="276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DA87BF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lastRenderedPageBreak/>
                    <w:t>5 Week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967384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7</w:t>
                  </w:r>
                </w:p>
              </w:tc>
            </w:tr>
            <w:tr w:rsidR="000F7B5D" w:rsidRPr="008F1028" w14:paraId="298DFCC4" w14:textId="77777777" w:rsidTr="008748F9">
              <w:trPr>
                <w:trHeight w:val="270"/>
              </w:trPr>
              <w:tc>
                <w:tcPr>
                  <w:tcW w:w="276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90F2CB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7 Week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BF4385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9</w:t>
                  </w:r>
                </w:p>
              </w:tc>
            </w:tr>
            <w:tr w:rsidR="000F7B5D" w:rsidRPr="008F1028" w14:paraId="526F4A50" w14:textId="77777777" w:rsidTr="008748F9">
              <w:trPr>
                <w:trHeight w:val="270"/>
              </w:trPr>
              <w:tc>
                <w:tcPr>
                  <w:tcW w:w="276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26AE90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8 Week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03AF78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9</w:t>
                  </w:r>
                </w:p>
              </w:tc>
            </w:tr>
            <w:tr w:rsidR="000F7B5D" w:rsidRPr="008F1028" w14:paraId="15980C42" w14:textId="77777777" w:rsidTr="008748F9">
              <w:trPr>
                <w:trHeight w:val="270"/>
              </w:trPr>
              <w:tc>
                <w:tcPr>
                  <w:tcW w:w="276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82AFFD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10 Week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A636FB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14</w:t>
                  </w:r>
                </w:p>
              </w:tc>
            </w:tr>
            <w:tr w:rsidR="000F7B5D" w:rsidRPr="008F1028" w14:paraId="2CA3ACFF" w14:textId="77777777" w:rsidTr="008748F9">
              <w:trPr>
                <w:trHeight w:val="270"/>
              </w:trPr>
              <w:tc>
                <w:tcPr>
                  <w:tcW w:w="276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1B07FD" w14:textId="77777777" w:rsidR="000F7B5D" w:rsidRPr="008F1028" w:rsidRDefault="000F7B5D" w:rsidP="000F7B5D">
                  <w:pPr>
                    <w:spacing w:after="360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13 Week</w:t>
                  </w:r>
                </w:p>
              </w:tc>
              <w:tc>
                <w:tcPr>
                  <w:tcW w:w="2880" w:type="dxa"/>
                  <w:tcBorders>
                    <w:top w:val="single" w:sz="6" w:space="0" w:color="B6BEC1"/>
                    <w:left w:val="outset" w:sz="6" w:space="0" w:color="auto"/>
                    <w:bottom w:val="single" w:sz="6" w:space="0" w:color="B6BEC1"/>
                    <w:right w:val="outset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0E1760" w14:textId="77777777" w:rsidR="000F7B5D" w:rsidRPr="008F1028" w:rsidRDefault="000F7B5D" w:rsidP="000F7B5D">
                  <w:pPr>
                    <w:spacing w:after="360"/>
                    <w:jc w:val="center"/>
                    <w:rPr>
                      <w:rFonts w:cstheme="minorHAnsi"/>
                      <w:color w:val="333333"/>
                    </w:rPr>
                  </w:pPr>
                  <w:r w:rsidRPr="008F1028">
                    <w:rPr>
                      <w:rFonts w:cstheme="minorHAnsi"/>
                      <w:color w:val="333333"/>
                    </w:rPr>
                    <w:t>18</w:t>
                  </w:r>
                </w:p>
              </w:tc>
            </w:tr>
          </w:tbl>
          <w:p w14:paraId="4D038D6F" w14:textId="1E307480" w:rsidR="000F7B5D" w:rsidRPr="008F1028" w:rsidRDefault="000F7B5D" w:rsidP="000F7B5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</w:rPr>
            </w:pPr>
          </w:p>
        </w:tc>
      </w:tr>
    </w:tbl>
    <w:p w14:paraId="45E9FBFD" w14:textId="77777777" w:rsidR="00F965AB" w:rsidRPr="008F1028" w:rsidRDefault="00F965AB" w:rsidP="00F965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B4FBB6A" w14:textId="77777777" w:rsidR="00F965AB" w:rsidRPr="008F1028" w:rsidRDefault="00F965AB" w:rsidP="00F965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50B3B78" w14:textId="77777777" w:rsidR="00F965AB" w:rsidRPr="008F1028" w:rsidRDefault="00F965AB" w:rsidP="00F965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5F710098" w14:textId="77777777" w:rsidR="00F965AB" w:rsidRPr="008F1028" w:rsidRDefault="00F965AB" w:rsidP="00F965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1E1E086F" w14:textId="37CABD14" w:rsidR="00CD05B7" w:rsidRPr="008F1028" w:rsidRDefault="00CD05B7">
      <w:pPr>
        <w:spacing w:before="0" w:after="160" w:line="259" w:lineRule="auto"/>
        <w:rPr>
          <w:rFonts w:eastAsia="Times New Roman" w:cstheme="minorHAnsi"/>
          <w:sz w:val="24"/>
          <w:szCs w:val="24"/>
        </w:rPr>
      </w:pPr>
      <w:r w:rsidRPr="008F1028">
        <w:rPr>
          <w:rFonts w:cstheme="minorHAnsi"/>
        </w:rPr>
        <w:br w:type="page"/>
      </w:r>
    </w:p>
    <w:p w14:paraId="77C46781" w14:textId="49604F95" w:rsidR="00F965AB" w:rsidRPr="008F1028" w:rsidRDefault="00CD05B7" w:rsidP="00F965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F1028">
        <w:rPr>
          <w:rFonts w:asciiTheme="minorHAnsi" w:hAnsiTheme="minorHAnsi" w:cstheme="minorHAnsi"/>
        </w:rPr>
        <w:lastRenderedPageBreak/>
        <w:t>Options for Graduate Enrollment Status:</w:t>
      </w:r>
    </w:p>
    <w:p w14:paraId="59B7A352" w14:textId="77777777" w:rsidR="00CD05B7" w:rsidRPr="008F1028" w:rsidRDefault="00CD05B7" w:rsidP="00F965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415"/>
        <w:gridCol w:w="1141"/>
        <w:gridCol w:w="4115"/>
        <w:gridCol w:w="442"/>
        <w:gridCol w:w="4557"/>
      </w:tblGrid>
      <w:tr w:rsidR="00CD05B7" w:rsidRPr="008F1028" w14:paraId="7D05D8CC" w14:textId="77777777" w:rsidTr="003423E1">
        <w:tc>
          <w:tcPr>
            <w:tcW w:w="3415" w:type="dxa"/>
          </w:tcPr>
          <w:p w14:paraId="1C692459" w14:textId="5003B338" w:rsidR="00CD05B7" w:rsidRPr="008F1028" w:rsidRDefault="00CD05B7" w:rsidP="00F965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1028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256" w:type="dxa"/>
            <w:gridSpan w:val="2"/>
          </w:tcPr>
          <w:p w14:paraId="08A42EAC" w14:textId="5EAA16F6" w:rsidR="00CD05B7" w:rsidRPr="008F1028" w:rsidRDefault="00A74909" w:rsidP="00F965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1028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4999" w:type="dxa"/>
            <w:gridSpan w:val="2"/>
          </w:tcPr>
          <w:p w14:paraId="1D9F22C6" w14:textId="6C199FAA" w:rsidR="00CD05B7" w:rsidRPr="008F1028" w:rsidRDefault="00BC6982" w:rsidP="00F965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F1028">
              <w:rPr>
                <w:rFonts w:asciiTheme="minorHAnsi" w:hAnsiTheme="minorHAnsi" w:cstheme="minorHAnsi"/>
              </w:rPr>
              <w:t>Grid</w:t>
            </w:r>
          </w:p>
        </w:tc>
      </w:tr>
      <w:tr w:rsidR="00CD05B7" w:rsidRPr="008F1028" w14:paraId="68206E1A" w14:textId="77777777" w:rsidTr="003423E1">
        <w:tc>
          <w:tcPr>
            <w:tcW w:w="4556" w:type="dxa"/>
            <w:gridSpan w:val="2"/>
          </w:tcPr>
          <w:p w14:paraId="3B12A098" w14:textId="77777777" w:rsidR="003453BD" w:rsidRPr="008F1028" w:rsidRDefault="003453BD" w:rsidP="003453BD">
            <w:pPr>
              <w:pStyle w:val="Heading2"/>
              <w:rPr>
                <w:rFonts w:asciiTheme="minorHAnsi" w:hAnsiTheme="minorHAnsi" w:cstheme="minorHAnsi"/>
              </w:rPr>
            </w:pPr>
            <w:r w:rsidRPr="008F1028">
              <w:rPr>
                <w:rFonts w:asciiTheme="minorHAnsi" w:hAnsiTheme="minorHAnsi" w:cstheme="minorHAnsi"/>
              </w:rPr>
              <w:lastRenderedPageBreak/>
              <w:t>Full-Time Graduate Student Status</w:t>
            </w:r>
          </w:p>
          <w:p w14:paraId="54A7C195" w14:textId="77777777" w:rsidR="003453BD" w:rsidRPr="008F1028" w:rsidRDefault="003453BD" w:rsidP="003453BD">
            <w:pPr>
              <w:pStyle w:val="Heading3"/>
              <w:rPr>
                <w:rFonts w:asciiTheme="minorHAnsi" w:hAnsiTheme="minorHAnsi" w:cstheme="minorHAnsi"/>
                <w:strike/>
              </w:rPr>
            </w:pPr>
            <w:r w:rsidRPr="008F1028">
              <w:rPr>
                <w:rFonts w:asciiTheme="minorHAnsi" w:hAnsiTheme="minorHAnsi" w:cstheme="minorHAnsi"/>
                <w:strike/>
                <w:highlight w:val="yellow"/>
              </w:rPr>
              <w:t>Fall and Spring Semesters</w:t>
            </w:r>
          </w:p>
          <w:p w14:paraId="42BA4D37" w14:textId="77777777" w:rsidR="003453BD" w:rsidRPr="008F1028" w:rsidRDefault="003453BD" w:rsidP="003453B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trike/>
                <w:color w:val="333333"/>
              </w:rPr>
            </w:pP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 xml:space="preserve">During the fall and spring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semesters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, for students with Graduate Assistant/ Associate appointments,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full-time status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consists of a minimum enrollment in 6 units of graduate credit. A graduate student working on a thesis or dissertation who is only enrolled in 900-level units and 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u w:val="single"/>
                <w:shd w:val="clear" w:color="auto" w:fill="E6E6E6"/>
              </w:rPr>
              <w:t>not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 employed as a Graduate Assistant/ Associate must be enrolled in 3 units. A student who has completed all course work, the thesis/dissertation unit requirements, has advanced to candidacy, is working on the thesis/dissertation, and is 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u w:val="single"/>
                <w:shd w:val="clear" w:color="auto" w:fill="E6E6E6"/>
              </w:rPr>
              <w:t>not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 employed as a Graduate Assistant/ Associate may apply for </w:t>
            </w:r>
            <w:hyperlink r:id="rId28" w:tgtFrame="_blank" w:history="1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advanced status</w:t>
              </w:r>
              <w:r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(link is external)</w:t>
              </w:r>
            </w:hyperlink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, which allows 1 unit of 900-level credit for full-time status. In all other cases, full-time status consists of a minimum enrollment in 9 units of graduate credit.</w:t>
            </w:r>
          </w:p>
          <w:p w14:paraId="003119E4" w14:textId="77777777" w:rsidR="003453BD" w:rsidRPr="008F1028" w:rsidRDefault="003453BD" w:rsidP="003453B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trike/>
                <w:color w:val="333333"/>
                <w:highlight w:val="yellow"/>
              </w:rPr>
            </w:pP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The full-time status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 xml:space="preserve"> enrollment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minimums apply to students wishing to defer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 xml:space="preserve"> federal loan repayments,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 xml:space="preserve">to 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international students with F or J visa status, and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  <w:shd w:val="clear" w:color="auto" w:fill="E6E6E6"/>
              </w:rPr>
              <w:t>/or to students receiving</w:t>
            </w: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 xml:space="preserve"> University funding other than wages. Full-time enrollment may or may not keep the student from falling outside the threshold of the </w:t>
            </w:r>
            <w:hyperlink r:id="rId29" w:tgtFrame="_blank" w:history="1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Affordable Care Act</w:t>
              </w:r>
              <w:r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(link is external)</w:t>
              </w:r>
            </w:hyperlink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 and/or </w:t>
            </w:r>
            <w:hyperlink r:id="rId30" w:anchor="hdr-6" w:tgtFrame="_blank" w:history="1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Arizona State Retirement System</w:t>
              </w:r>
              <w:r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(link is external)</w:t>
              </w:r>
            </w:hyperlink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 requirements. It is recommended that hiring units and graduate students refer to these policies to ensure compliance.</w:t>
            </w:r>
          </w:p>
          <w:p w14:paraId="76BAEA4F" w14:textId="77777777" w:rsidR="003453BD" w:rsidRPr="008F1028" w:rsidRDefault="003453BD" w:rsidP="003453B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trike/>
                <w:color w:val="333333"/>
                <w:highlight w:val="yellow"/>
              </w:rPr>
            </w:pPr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lastRenderedPageBreak/>
              <w:t>More information on graduate minimum enrollment policies is available from the </w:t>
            </w:r>
            <w:hyperlink r:id="rId31" w:tgtFrame="_blank" w:history="1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Graduate College</w:t>
              </w:r>
              <w:r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(link is external)</w:t>
              </w:r>
            </w:hyperlink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. Please note that some academic colleges may require more units to maintain full-time status when students are receiving financial assistance from the college. Also note that full time and minimum enrollment policies are different to maintain </w:t>
            </w:r>
            <w:hyperlink r:id="rId32" w:history="1">
              <w:r w:rsidRPr="008F1028">
                <w:rPr>
                  <w:rStyle w:val="Hyperlink"/>
                  <w:rFonts w:asciiTheme="minorHAnsi" w:hAnsiTheme="minorHAnsi" w:cstheme="minorHAnsi"/>
                  <w:b/>
                  <w:bCs/>
                  <w:strike/>
                  <w:color w:val="8F1124"/>
                  <w:highlight w:val="yellow"/>
                </w:rPr>
                <w:t>continuous enrollment</w:t>
              </w:r>
            </w:hyperlink>
            <w:r w:rsidRPr="008F1028">
              <w:rPr>
                <w:rFonts w:asciiTheme="minorHAnsi" w:hAnsiTheme="minorHAnsi" w:cstheme="minorHAnsi"/>
                <w:strike/>
                <w:color w:val="333333"/>
                <w:highlight w:val="yellow"/>
              </w:rPr>
              <w:t>.</w:t>
            </w:r>
          </w:p>
          <w:p w14:paraId="645B0643" w14:textId="77777777" w:rsidR="00CD05B7" w:rsidRPr="008F1028" w:rsidRDefault="00CD05B7" w:rsidP="00F965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557" w:type="dxa"/>
            <w:gridSpan w:val="2"/>
          </w:tcPr>
          <w:p w14:paraId="3F2CCC4A" w14:textId="77777777" w:rsidR="00CD05B7" w:rsidRPr="008F1028" w:rsidRDefault="00CD05B7" w:rsidP="00CD05B7">
            <w:pPr>
              <w:pStyle w:val="Heading2"/>
              <w:rPr>
                <w:rFonts w:asciiTheme="minorHAnsi" w:hAnsiTheme="minorHAnsi" w:cstheme="minorHAnsi"/>
              </w:rPr>
            </w:pPr>
            <w:r w:rsidRPr="008F1028">
              <w:rPr>
                <w:rFonts w:asciiTheme="minorHAnsi" w:hAnsiTheme="minorHAnsi" w:cstheme="minorHAnsi"/>
              </w:rPr>
              <w:lastRenderedPageBreak/>
              <w:t>Full-Time Graduate Student Status</w:t>
            </w:r>
          </w:p>
          <w:p w14:paraId="34A5FB7D" w14:textId="77777777" w:rsidR="00CD05B7" w:rsidRPr="008F1028" w:rsidRDefault="00CD05B7" w:rsidP="00CD05B7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</w:rPr>
              <w:t xml:space="preserve">Full-time 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  <w:shd w:val="clear" w:color="auto" w:fill="E6E6E6"/>
              </w:rPr>
              <w:t>graduate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  <w:shd w:val="clear" w:color="auto" w:fill="E6E6E6"/>
              </w:rPr>
              <w:t>student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status 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is defined as: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  <w:p w14:paraId="5EADC49F" w14:textId="77777777" w:rsidR="00CD05B7" w:rsidRPr="008F1028" w:rsidRDefault="00CD05B7" w:rsidP="00CD05B7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  <w:highlight w:val="green"/>
              </w:rPr>
            </w:pP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9 units of enrollment in graduate credit, or</w:t>
            </w:r>
          </w:p>
          <w:p w14:paraId="4B5CFC46" w14:textId="77777777" w:rsidR="00CD05B7" w:rsidRPr="008F1028" w:rsidRDefault="00CD05B7" w:rsidP="00CD05B7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  <w:highlight w:val="green"/>
              </w:rPr>
            </w:pP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6 units of enrollment in graduate credit for students with a Graduate Assistant/Associate appointment, or</w:t>
            </w:r>
          </w:p>
          <w:p w14:paraId="4946F494" w14:textId="77777777" w:rsidR="00CD05B7" w:rsidRPr="008F1028" w:rsidRDefault="00CD05B7" w:rsidP="00CD05B7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  <w:highlight w:val="green"/>
              </w:rPr>
            </w:pP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3 units of enrollment in graduate credit for students working on a thesis or dissertation who are only enrolled in 900-level units and do 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  <w:u w:val="single"/>
              </w:rPr>
              <w:t>not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 have a Graduate Assistant/Associate appointment, or</w:t>
            </w:r>
          </w:p>
          <w:p w14:paraId="4221A1DD" w14:textId="4AE7FE2B" w:rsidR="00CD05B7" w:rsidRPr="008F1028" w:rsidRDefault="00BC6982" w:rsidP="00CD05B7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180" w:afterAutospacing="0"/>
              <w:rPr>
                <w:rStyle w:val="element-invisible"/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1-2 units of enrollment in </w:t>
            </w:r>
            <w:r w:rsidR="005D01BE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a </w:t>
            </w:r>
            <w:r w:rsidR="00CD05B7" w:rsidRPr="008F1028">
              <w:rPr>
                <w:rFonts w:asciiTheme="minorHAnsi" w:hAnsiTheme="minorHAnsi" w:cstheme="minorHAnsi"/>
                <w:color w:val="333333"/>
                <w:highlight w:val="green"/>
              </w:rPr>
              <w:t xml:space="preserve">900-level course or other approved graduate capstone requirement for students who have been approved for </w:t>
            </w:r>
            <w:hyperlink r:id="rId33">
              <w:r w:rsidR="00CD05B7" w:rsidRPr="008F1028">
                <w:rPr>
                  <w:rStyle w:val="Hyperlink"/>
                  <w:rFonts w:asciiTheme="minorHAnsi" w:hAnsiTheme="minorHAnsi" w:cstheme="minorHAnsi"/>
                  <w:b/>
                  <w:bCs/>
                  <w:color w:val="8F1124"/>
                  <w:highlight w:val="green"/>
                </w:rPr>
                <w:t>advanced status</w:t>
              </w:r>
              <w:r w:rsidR="00CD05B7" w:rsidRPr="008F1028">
                <w:rPr>
                  <w:rStyle w:val="element-invisible"/>
                  <w:rFonts w:asciiTheme="minorHAnsi" w:hAnsiTheme="minorHAnsi" w:cstheme="minorHAnsi"/>
                  <w:b/>
                  <w:bCs/>
                  <w:color w:val="8F1124"/>
                  <w:highlight w:val="green"/>
                </w:rPr>
                <w:t>(link is external)</w:t>
              </w:r>
            </w:hyperlink>
            <w:r w:rsidR="00CD05B7" w:rsidRPr="008F1028">
              <w:rPr>
                <w:rStyle w:val="element-invisible"/>
                <w:rFonts w:asciiTheme="minorHAnsi" w:hAnsiTheme="minorHAnsi" w:cstheme="minorHAnsi"/>
                <w:b/>
                <w:bCs/>
                <w:color w:val="8F1124"/>
                <w:highlight w:val="green"/>
              </w:rPr>
              <w:t>.</w:t>
            </w:r>
            <w:r w:rsidR="00CD05B7" w:rsidRPr="008F1028">
              <w:rPr>
                <w:rStyle w:val="element-invisible"/>
                <w:rFonts w:asciiTheme="minorHAnsi" w:hAnsiTheme="minorHAnsi" w:cstheme="minorHAnsi"/>
                <w:color w:val="8F1124"/>
                <w:highlight w:val="green"/>
              </w:rPr>
              <w:t xml:space="preserve"> A maximum of 2 units for students whose program requires an additional unit for continuous enrollment.</w:t>
            </w:r>
            <w:r w:rsidR="00CD05B7" w:rsidRPr="008F1028">
              <w:rPr>
                <w:rStyle w:val="element-invisible"/>
                <w:rFonts w:asciiTheme="minorHAnsi" w:hAnsiTheme="minorHAnsi" w:cstheme="minorHAnsi"/>
                <w:b/>
                <w:bCs/>
                <w:color w:val="8F1124"/>
                <w:highlight w:val="green"/>
              </w:rPr>
              <w:t xml:space="preserve"> </w:t>
            </w:r>
            <w:hyperlink r:id="rId34">
              <w:r w:rsidR="00CD05B7" w:rsidRPr="008F1028">
                <w:rPr>
                  <w:rStyle w:val="Hyperlink"/>
                  <w:rFonts w:asciiTheme="minorHAnsi" w:hAnsiTheme="minorHAnsi" w:cstheme="minorHAnsi"/>
                </w:rPr>
                <w:t>https://catalog.arizona.edu/policy/continuous-enrollment-graduate-students</w:t>
              </w:r>
            </w:hyperlink>
          </w:p>
          <w:p w14:paraId="130C37CC" w14:textId="77777777" w:rsidR="00CD05B7" w:rsidRPr="008F1028" w:rsidRDefault="00CD05B7" w:rsidP="00F965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557" w:type="dxa"/>
          </w:tcPr>
          <w:p w14:paraId="490F7F10" w14:textId="77777777" w:rsidR="009A1D55" w:rsidRPr="008F1028" w:rsidRDefault="009A1D55" w:rsidP="009A1D55">
            <w:pPr>
              <w:pStyle w:val="Heading2"/>
              <w:rPr>
                <w:rFonts w:asciiTheme="minorHAnsi" w:hAnsiTheme="minorHAnsi" w:cstheme="minorHAnsi"/>
              </w:rPr>
            </w:pPr>
            <w:r w:rsidRPr="008F1028">
              <w:rPr>
                <w:rFonts w:asciiTheme="minorHAnsi" w:hAnsiTheme="minorHAnsi" w:cstheme="minorHAnsi"/>
              </w:rPr>
              <w:t>Full-Time Graduate Student Status</w:t>
            </w:r>
          </w:p>
          <w:p w14:paraId="2B1EE391" w14:textId="77777777" w:rsidR="009A1D55" w:rsidRPr="008F1028" w:rsidRDefault="009A1D55" w:rsidP="009A1D5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333333"/>
              </w:rPr>
            </w:pPr>
            <w:r w:rsidRPr="008F1028">
              <w:rPr>
                <w:rFonts w:asciiTheme="minorHAnsi" w:hAnsiTheme="minorHAnsi" w:cstheme="minorHAnsi"/>
                <w:color w:val="333333"/>
              </w:rPr>
              <w:t xml:space="preserve">Full-time 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  <w:shd w:val="clear" w:color="auto" w:fill="E6E6E6"/>
              </w:rPr>
              <w:t>graduate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  <w:shd w:val="clear" w:color="auto" w:fill="E6E6E6"/>
              </w:rPr>
              <w:t>student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status </w:t>
            </w:r>
            <w:r w:rsidRPr="008F1028">
              <w:rPr>
                <w:rFonts w:asciiTheme="minorHAnsi" w:hAnsiTheme="minorHAnsi" w:cstheme="minorHAnsi"/>
                <w:color w:val="333333"/>
                <w:highlight w:val="green"/>
              </w:rPr>
              <w:t>is defined as:</w:t>
            </w:r>
            <w:r w:rsidRPr="008F1028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2089"/>
            </w:tblGrid>
            <w:tr w:rsidR="003423E1" w:rsidRPr="008F1028" w14:paraId="75FA909A" w14:textId="77777777" w:rsidTr="003423E1">
              <w:tc>
                <w:tcPr>
                  <w:tcW w:w="2089" w:type="dxa"/>
                </w:tcPr>
                <w:p w14:paraId="02F9CEC2" w14:textId="7F70D59D" w:rsidR="003423E1" w:rsidRPr="008F1028" w:rsidRDefault="003423E1" w:rsidP="00F965A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8F1028">
                    <w:rPr>
                      <w:rFonts w:asciiTheme="minorHAnsi" w:hAnsiTheme="minorHAnsi" w:cstheme="minorHAnsi"/>
                    </w:rPr>
                    <w:t>Units</w:t>
                  </w:r>
                </w:p>
              </w:tc>
              <w:tc>
                <w:tcPr>
                  <w:tcW w:w="2089" w:type="dxa"/>
                </w:tcPr>
                <w:p w14:paraId="447D8F84" w14:textId="3FD493C8" w:rsidR="003423E1" w:rsidRPr="008F1028" w:rsidRDefault="003423E1" w:rsidP="00F965A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8F1028">
                    <w:rPr>
                      <w:rFonts w:asciiTheme="minorHAnsi" w:hAnsiTheme="minorHAnsi" w:cstheme="minorHAnsi"/>
                    </w:rPr>
                    <w:t>Qualification</w:t>
                  </w:r>
                </w:p>
              </w:tc>
            </w:tr>
            <w:tr w:rsidR="003423E1" w:rsidRPr="008F1028" w14:paraId="7245999A" w14:textId="77777777" w:rsidTr="003423E1">
              <w:tc>
                <w:tcPr>
                  <w:tcW w:w="2089" w:type="dxa"/>
                </w:tcPr>
                <w:p w14:paraId="288A5E01" w14:textId="571BF3EC" w:rsidR="003423E1" w:rsidRPr="008F1028" w:rsidRDefault="003423E1" w:rsidP="00F965A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8F1028">
                    <w:rPr>
                      <w:rFonts w:asciiTheme="minorHAnsi" w:hAnsiTheme="minorHAnsi" w:cstheme="minorHAnsi"/>
                      <w:color w:val="333333"/>
                      <w:highlight w:val="green"/>
                    </w:rPr>
                    <w:t>9 units of enrollment in graduate credit</w:t>
                  </w:r>
                </w:p>
              </w:tc>
              <w:tc>
                <w:tcPr>
                  <w:tcW w:w="2089" w:type="dxa"/>
                </w:tcPr>
                <w:p w14:paraId="5F452228" w14:textId="02E9C534" w:rsidR="003423E1" w:rsidRPr="008F1028" w:rsidRDefault="003423E1" w:rsidP="00F965A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8F1028">
                    <w:rPr>
                      <w:rFonts w:asciiTheme="minorHAnsi" w:hAnsiTheme="minorHAnsi" w:cstheme="minorHAnsi"/>
                    </w:rPr>
                    <w:t>Graduate Student</w:t>
                  </w:r>
                  <w:r w:rsidR="00F9228B" w:rsidRPr="008F1028">
                    <w:rPr>
                      <w:rFonts w:asciiTheme="minorHAnsi" w:hAnsiTheme="minorHAnsi" w:cstheme="minorHAnsi"/>
                    </w:rPr>
                    <w:t xml:space="preserve"> without Assistantship </w:t>
                  </w:r>
                </w:p>
              </w:tc>
            </w:tr>
            <w:tr w:rsidR="003423E1" w:rsidRPr="008F1028" w14:paraId="6CD714F2" w14:textId="77777777" w:rsidTr="003423E1">
              <w:tc>
                <w:tcPr>
                  <w:tcW w:w="2089" w:type="dxa"/>
                </w:tcPr>
                <w:p w14:paraId="7322AFBD" w14:textId="7F982A99" w:rsidR="003423E1" w:rsidRPr="008F1028" w:rsidRDefault="003423E1" w:rsidP="00F965A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8F1028">
                    <w:rPr>
                      <w:rFonts w:asciiTheme="minorHAnsi" w:hAnsiTheme="minorHAnsi" w:cstheme="minorHAnsi"/>
                      <w:color w:val="333333"/>
                      <w:highlight w:val="green"/>
                    </w:rPr>
                    <w:t>6 units of enrollment in graduate credit</w:t>
                  </w:r>
                </w:p>
              </w:tc>
              <w:tc>
                <w:tcPr>
                  <w:tcW w:w="2089" w:type="dxa"/>
                </w:tcPr>
                <w:p w14:paraId="14BCDD2C" w14:textId="080526BD" w:rsidR="003423E1" w:rsidRPr="008F1028" w:rsidRDefault="003423E1" w:rsidP="00F965A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8F1028">
                    <w:rPr>
                      <w:rFonts w:asciiTheme="minorHAnsi" w:hAnsiTheme="minorHAnsi" w:cstheme="minorHAnsi"/>
                      <w:color w:val="333333"/>
                      <w:highlight w:val="green"/>
                    </w:rPr>
                    <w:t>Graduate Assistant/Associate appointment</w:t>
                  </w:r>
                </w:p>
              </w:tc>
            </w:tr>
            <w:tr w:rsidR="003423E1" w:rsidRPr="008F1028" w14:paraId="261FA5B6" w14:textId="77777777" w:rsidTr="003423E1">
              <w:tc>
                <w:tcPr>
                  <w:tcW w:w="2089" w:type="dxa"/>
                </w:tcPr>
                <w:p w14:paraId="124B734A" w14:textId="0F6C5DA2" w:rsidR="003423E1" w:rsidRPr="008F1028" w:rsidRDefault="003423E1" w:rsidP="00F965A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8F1028">
                    <w:rPr>
                      <w:rFonts w:asciiTheme="minorHAnsi" w:hAnsiTheme="minorHAnsi" w:cstheme="minorHAnsi"/>
                      <w:color w:val="333333"/>
                      <w:highlight w:val="green"/>
                    </w:rPr>
                    <w:t>3 units of enrollment in graduate credit</w:t>
                  </w:r>
                </w:p>
              </w:tc>
              <w:tc>
                <w:tcPr>
                  <w:tcW w:w="2089" w:type="dxa"/>
                </w:tcPr>
                <w:p w14:paraId="73929C98" w14:textId="61E5AAD5" w:rsidR="003423E1" w:rsidRPr="008F1028" w:rsidRDefault="003423E1" w:rsidP="00F965A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8F1028">
                    <w:rPr>
                      <w:rFonts w:asciiTheme="minorHAnsi" w:hAnsiTheme="minorHAnsi" w:cstheme="minorHAnsi"/>
                      <w:color w:val="333333"/>
                      <w:highlight w:val="green"/>
                    </w:rPr>
                    <w:t xml:space="preserve">students working on a thesis or dissertation who are only enrolled in 900-level units and do </w:t>
                  </w:r>
                  <w:r w:rsidRPr="008F1028">
                    <w:rPr>
                      <w:rFonts w:asciiTheme="minorHAnsi" w:hAnsiTheme="minorHAnsi" w:cstheme="minorHAnsi"/>
                      <w:color w:val="333333"/>
                      <w:highlight w:val="green"/>
                      <w:u w:val="single"/>
                    </w:rPr>
                    <w:t>not</w:t>
                  </w:r>
                  <w:r w:rsidRPr="008F1028">
                    <w:rPr>
                      <w:rFonts w:asciiTheme="minorHAnsi" w:hAnsiTheme="minorHAnsi" w:cstheme="minorHAnsi"/>
                      <w:color w:val="333333"/>
                      <w:highlight w:val="green"/>
                    </w:rPr>
                    <w:t> have a Graduate Assistant/Associate appointment</w:t>
                  </w:r>
                </w:p>
              </w:tc>
            </w:tr>
            <w:tr w:rsidR="003423E1" w:rsidRPr="008F1028" w14:paraId="7E329165" w14:textId="77777777" w:rsidTr="003423E1">
              <w:tc>
                <w:tcPr>
                  <w:tcW w:w="2089" w:type="dxa"/>
                </w:tcPr>
                <w:p w14:paraId="2724F0D0" w14:textId="77777777" w:rsidR="003423E1" w:rsidRPr="008F1028" w:rsidRDefault="003423E1" w:rsidP="00F965A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89" w:type="dxa"/>
                </w:tcPr>
                <w:p w14:paraId="4F373028" w14:textId="77777777" w:rsidR="003423E1" w:rsidRPr="008F1028" w:rsidRDefault="003423E1" w:rsidP="00F965A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6C53F76" w14:textId="77777777" w:rsidR="00CD05B7" w:rsidRPr="008F1028" w:rsidRDefault="00CD05B7" w:rsidP="00F965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53EF96C4" w14:textId="77777777" w:rsidR="00CD05B7" w:rsidRPr="008F1028" w:rsidRDefault="00CD05B7" w:rsidP="00F965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1A6EE1D1" w14:textId="77777777" w:rsidR="00F965AB" w:rsidRPr="008F1028" w:rsidRDefault="00F965AB" w:rsidP="00F965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5477225B" w14:textId="77777777" w:rsidR="00E309CE" w:rsidRPr="008F1028" w:rsidRDefault="00E309CE" w:rsidP="00D704F6">
      <w:pPr>
        <w:rPr>
          <w:rFonts w:cstheme="minorHAnsi"/>
        </w:rPr>
      </w:pPr>
    </w:p>
    <w:p w14:paraId="0678201E" w14:textId="3BB6F53F" w:rsidR="00E309CE" w:rsidRPr="008F1028" w:rsidRDefault="00E309CE" w:rsidP="00D704F6">
      <w:pPr>
        <w:rPr>
          <w:rFonts w:cstheme="minorHAnsi"/>
        </w:rPr>
      </w:pPr>
    </w:p>
    <w:sectPr w:rsidR="00E309CE" w:rsidRPr="008F1028" w:rsidSect="006E6D55">
      <w:footerReference w:type="default" r:id="rId3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8F3F" w14:textId="77777777" w:rsidR="00393917" w:rsidRDefault="00393917" w:rsidP="006E6D55">
      <w:pPr>
        <w:spacing w:before="0" w:after="0" w:line="240" w:lineRule="auto"/>
      </w:pPr>
      <w:r>
        <w:separator/>
      </w:r>
    </w:p>
  </w:endnote>
  <w:endnote w:type="continuationSeparator" w:id="0">
    <w:p w14:paraId="4F897EF8" w14:textId="77777777" w:rsidR="00393917" w:rsidRDefault="00393917" w:rsidP="006E6D55">
      <w:pPr>
        <w:spacing w:before="0" w:after="0" w:line="240" w:lineRule="auto"/>
      </w:pPr>
      <w:r>
        <w:continuationSeparator/>
      </w:r>
    </w:p>
  </w:endnote>
  <w:endnote w:type="continuationNotice" w:id="1">
    <w:p w14:paraId="62A1C6A5" w14:textId="77777777" w:rsidR="00393917" w:rsidRDefault="0039391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81FA" w14:textId="63CFB636" w:rsidR="006E6D55" w:rsidRPr="006E6D55" w:rsidRDefault="006E6D55" w:rsidP="006E6D55">
    <w:pPr>
      <w:pStyle w:val="Footer"/>
      <w:jc w:val="right"/>
      <w:rPr>
        <w:i/>
        <w:iCs/>
        <w:sz w:val="18"/>
        <w:szCs w:val="18"/>
      </w:rPr>
    </w:pPr>
    <w:r w:rsidRPr="006E6D55">
      <w:rPr>
        <w:i/>
        <w:iCs/>
        <w:sz w:val="18"/>
        <w:szCs w:val="18"/>
      </w:rPr>
      <w:t xml:space="preserve">Last updated: </w:t>
    </w:r>
    <w:r w:rsidR="00252050">
      <w:rPr>
        <w:i/>
        <w:iCs/>
        <w:color w:val="2B579A"/>
        <w:sz w:val="18"/>
        <w:szCs w:val="18"/>
        <w:shd w:val="clear" w:color="auto" w:fill="E6E6E6"/>
      </w:rPr>
      <w:fldChar w:fldCharType="begin"/>
    </w:r>
    <w:r w:rsidR="00252050">
      <w:rPr>
        <w:i/>
        <w:iCs/>
        <w:sz w:val="18"/>
        <w:szCs w:val="18"/>
      </w:rPr>
      <w:instrText xml:space="preserve"> DATE \@ "M/d/yyyy" </w:instrText>
    </w:r>
    <w:r w:rsidR="00000000">
      <w:rPr>
        <w:i/>
        <w:iCs/>
        <w:color w:val="2B579A"/>
        <w:sz w:val="18"/>
        <w:szCs w:val="18"/>
        <w:shd w:val="clear" w:color="auto" w:fill="E6E6E6"/>
      </w:rPr>
      <w:fldChar w:fldCharType="separate"/>
    </w:r>
    <w:r w:rsidR="00DA6BAE">
      <w:rPr>
        <w:i/>
        <w:iCs/>
        <w:noProof/>
        <w:sz w:val="18"/>
        <w:szCs w:val="18"/>
      </w:rPr>
      <w:t>9/22/2023</w:t>
    </w:r>
    <w:r w:rsidR="00252050">
      <w:rPr>
        <w:i/>
        <w:iCs/>
        <w:color w:val="2B579A"/>
        <w:sz w:val="18"/>
        <w:szCs w:val="18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B68C" w14:textId="77777777" w:rsidR="00393917" w:rsidRDefault="00393917" w:rsidP="006E6D55">
      <w:pPr>
        <w:spacing w:before="0" w:after="0" w:line="240" w:lineRule="auto"/>
      </w:pPr>
      <w:r>
        <w:separator/>
      </w:r>
    </w:p>
  </w:footnote>
  <w:footnote w:type="continuationSeparator" w:id="0">
    <w:p w14:paraId="613700F0" w14:textId="77777777" w:rsidR="00393917" w:rsidRDefault="00393917" w:rsidP="006E6D55">
      <w:pPr>
        <w:spacing w:before="0" w:after="0" w:line="240" w:lineRule="auto"/>
      </w:pPr>
      <w:r>
        <w:continuationSeparator/>
      </w:r>
    </w:p>
  </w:footnote>
  <w:footnote w:type="continuationNotice" w:id="1">
    <w:p w14:paraId="2B3DDCDC" w14:textId="77777777" w:rsidR="00393917" w:rsidRDefault="0039391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D77"/>
    <w:multiLevelType w:val="multilevel"/>
    <w:tmpl w:val="A07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37F1A"/>
    <w:multiLevelType w:val="multilevel"/>
    <w:tmpl w:val="DA1E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41B2"/>
    <w:multiLevelType w:val="multilevel"/>
    <w:tmpl w:val="13087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E08"/>
    <w:multiLevelType w:val="multilevel"/>
    <w:tmpl w:val="AC6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85F48"/>
    <w:multiLevelType w:val="multilevel"/>
    <w:tmpl w:val="177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B00FD"/>
    <w:multiLevelType w:val="multilevel"/>
    <w:tmpl w:val="342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87807"/>
    <w:multiLevelType w:val="hybridMultilevel"/>
    <w:tmpl w:val="D83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B0EC5"/>
    <w:multiLevelType w:val="multilevel"/>
    <w:tmpl w:val="AB207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93FDA"/>
    <w:multiLevelType w:val="hybridMultilevel"/>
    <w:tmpl w:val="B7A608CA"/>
    <w:lvl w:ilvl="0" w:tplc="A5D4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2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8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EB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CD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46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2E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8B0B2"/>
    <w:multiLevelType w:val="hybridMultilevel"/>
    <w:tmpl w:val="FFFFFFFF"/>
    <w:lvl w:ilvl="0" w:tplc="799017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B07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89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CF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4C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AD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20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A8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26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18276">
    <w:abstractNumId w:val="8"/>
  </w:num>
  <w:num w:numId="2" w16cid:durableId="193809232">
    <w:abstractNumId w:val="1"/>
  </w:num>
  <w:num w:numId="3" w16cid:durableId="393937854">
    <w:abstractNumId w:val="5"/>
  </w:num>
  <w:num w:numId="4" w16cid:durableId="207645349">
    <w:abstractNumId w:val="7"/>
  </w:num>
  <w:num w:numId="5" w16cid:durableId="183717184">
    <w:abstractNumId w:val="2"/>
  </w:num>
  <w:num w:numId="6" w16cid:durableId="252856475">
    <w:abstractNumId w:val="4"/>
  </w:num>
  <w:num w:numId="7" w16cid:durableId="1793282393">
    <w:abstractNumId w:val="3"/>
  </w:num>
  <w:num w:numId="8" w16cid:durableId="2067072663">
    <w:abstractNumId w:val="0"/>
  </w:num>
  <w:num w:numId="9" w16cid:durableId="1249267246">
    <w:abstractNumId w:val="6"/>
  </w:num>
  <w:num w:numId="10" w16cid:durableId="13428594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55"/>
    <w:rsid w:val="000035FC"/>
    <w:rsid w:val="00010F72"/>
    <w:rsid w:val="00011831"/>
    <w:rsid w:val="00030D63"/>
    <w:rsid w:val="000410C1"/>
    <w:rsid w:val="000423DE"/>
    <w:rsid w:val="00053963"/>
    <w:rsid w:val="0005458D"/>
    <w:rsid w:val="000555A9"/>
    <w:rsid w:val="00061FA6"/>
    <w:rsid w:val="00064DBC"/>
    <w:rsid w:val="00070376"/>
    <w:rsid w:val="00086704"/>
    <w:rsid w:val="0008749B"/>
    <w:rsid w:val="000A3B64"/>
    <w:rsid w:val="000B10D9"/>
    <w:rsid w:val="000B5751"/>
    <w:rsid w:val="000C4F28"/>
    <w:rsid w:val="000D40BD"/>
    <w:rsid w:val="000F3A0C"/>
    <w:rsid w:val="000F7B5D"/>
    <w:rsid w:val="00117812"/>
    <w:rsid w:val="00117884"/>
    <w:rsid w:val="0012251E"/>
    <w:rsid w:val="00123380"/>
    <w:rsid w:val="00132475"/>
    <w:rsid w:val="0014040C"/>
    <w:rsid w:val="001439F8"/>
    <w:rsid w:val="00143EDD"/>
    <w:rsid w:val="00146757"/>
    <w:rsid w:val="00176CAE"/>
    <w:rsid w:val="00187B3B"/>
    <w:rsid w:val="00192F73"/>
    <w:rsid w:val="0019755B"/>
    <w:rsid w:val="001A346C"/>
    <w:rsid w:val="001A6618"/>
    <w:rsid w:val="001C3066"/>
    <w:rsid w:val="001D032E"/>
    <w:rsid w:val="001D10D8"/>
    <w:rsid w:val="001D65A3"/>
    <w:rsid w:val="001E1B20"/>
    <w:rsid w:val="001E37B4"/>
    <w:rsid w:val="001E4086"/>
    <w:rsid w:val="001F392A"/>
    <w:rsid w:val="00200E3C"/>
    <w:rsid w:val="00201F3D"/>
    <w:rsid w:val="0020226C"/>
    <w:rsid w:val="0020791D"/>
    <w:rsid w:val="00214200"/>
    <w:rsid w:val="00215635"/>
    <w:rsid w:val="002239D9"/>
    <w:rsid w:val="002254EA"/>
    <w:rsid w:val="00225A45"/>
    <w:rsid w:val="00226D1A"/>
    <w:rsid w:val="002347F4"/>
    <w:rsid w:val="002405D3"/>
    <w:rsid w:val="002417F5"/>
    <w:rsid w:val="002436AA"/>
    <w:rsid w:val="00244A2B"/>
    <w:rsid w:val="00252050"/>
    <w:rsid w:val="002565EC"/>
    <w:rsid w:val="00261067"/>
    <w:rsid w:val="002746A7"/>
    <w:rsid w:val="00283BF9"/>
    <w:rsid w:val="00286850"/>
    <w:rsid w:val="00286CBE"/>
    <w:rsid w:val="00292EA9"/>
    <w:rsid w:val="002A158F"/>
    <w:rsid w:val="002A32CB"/>
    <w:rsid w:val="002C0E3A"/>
    <w:rsid w:val="002C3938"/>
    <w:rsid w:val="002C51AD"/>
    <w:rsid w:val="002C7F33"/>
    <w:rsid w:val="002E03C7"/>
    <w:rsid w:val="002E3B96"/>
    <w:rsid w:val="002E5FE9"/>
    <w:rsid w:val="002F1751"/>
    <w:rsid w:val="002F6229"/>
    <w:rsid w:val="003107EA"/>
    <w:rsid w:val="00313207"/>
    <w:rsid w:val="00315E25"/>
    <w:rsid w:val="003202EB"/>
    <w:rsid w:val="003279A8"/>
    <w:rsid w:val="00332314"/>
    <w:rsid w:val="003423E1"/>
    <w:rsid w:val="003453BD"/>
    <w:rsid w:val="00350106"/>
    <w:rsid w:val="00351626"/>
    <w:rsid w:val="00355820"/>
    <w:rsid w:val="00366A79"/>
    <w:rsid w:val="00370936"/>
    <w:rsid w:val="00371067"/>
    <w:rsid w:val="00375BC8"/>
    <w:rsid w:val="00376AAB"/>
    <w:rsid w:val="00376BEF"/>
    <w:rsid w:val="00376DFA"/>
    <w:rsid w:val="003811C4"/>
    <w:rsid w:val="00390F3A"/>
    <w:rsid w:val="003926B9"/>
    <w:rsid w:val="00393917"/>
    <w:rsid w:val="003A45CB"/>
    <w:rsid w:val="003B053E"/>
    <w:rsid w:val="003B5A1C"/>
    <w:rsid w:val="003B6197"/>
    <w:rsid w:val="003C6340"/>
    <w:rsid w:val="003C6CA5"/>
    <w:rsid w:val="003D4F2A"/>
    <w:rsid w:val="003E01D9"/>
    <w:rsid w:val="003F3414"/>
    <w:rsid w:val="003F79D9"/>
    <w:rsid w:val="004068BA"/>
    <w:rsid w:val="00417D20"/>
    <w:rsid w:val="004225BB"/>
    <w:rsid w:val="004237B9"/>
    <w:rsid w:val="00427DF9"/>
    <w:rsid w:val="004418F6"/>
    <w:rsid w:val="00442FD0"/>
    <w:rsid w:val="00443F12"/>
    <w:rsid w:val="00447297"/>
    <w:rsid w:val="00451983"/>
    <w:rsid w:val="004524A5"/>
    <w:rsid w:val="004531C4"/>
    <w:rsid w:val="004577E7"/>
    <w:rsid w:val="00466883"/>
    <w:rsid w:val="00466B27"/>
    <w:rsid w:val="00467A9F"/>
    <w:rsid w:val="00475F80"/>
    <w:rsid w:val="00476406"/>
    <w:rsid w:val="00484AEC"/>
    <w:rsid w:val="004867A3"/>
    <w:rsid w:val="004874FF"/>
    <w:rsid w:val="00493D23"/>
    <w:rsid w:val="004A7C03"/>
    <w:rsid w:val="004C2B75"/>
    <w:rsid w:val="004D593C"/>
    <w:rsid w:val="004E088A"/>
    <w:rsid w:val="004F14FE"/>
    <w:rsid w:val="004F18A8"/>
    <w:rsid w:val="004F3006"/>
    <w:rsid w:val="0050506B"/>
    <w:rsid w:val="005101CF"/>
    <w:rsid w:val="00517146"/>
    <w:rsid w:val="00520A6A"/>
    <w:rsid w:val="00525221"/>
    <w:rsid w:val="00530D78"/>
    <w:rsid w:val="00531971"/>
    <w:rsid w:val="0053404C"/>
    <w:rsid w:val="00535420"/>
    <w:rsid w:val="0053DD59"/>
    <w:rsid w:val="005446B4"/>
    <w:rsid w:val="00552440"/>
    <w:rsid w:val="0055658A"/>
    <w:rsid w:val="00571E5A"/>
    <w:rsid w:val="00573027"/>
    <w:rsid w:val="00573FEA"/>
    <w:rsid w:val="005823A1"/>
    <w:rsid w:val="00582879"/>
    <w:rsid w:val="00592A8B"/>
    <w:rsid w:val="005A4D66"/>
    <w:rsid w:val="005B36F3"/>
    <w:rsid w:val="005B3DEF"/>
    <w:rsid w:val="005D01BE"/>
    <w:rsid w:val="005D109F"/>
    <w:rsid w:val="005D18C3"/>
    <w:rsid w:val="005D7623"/>
    <w:rsid w:val="005E0551"/>
    <w:rsid w:val="005E3897"/>
    <w:rsid w:val="005F7E29"/>
    <w:rsid w:val="00600DB7"/>
    <w:rsid w:val="006011C0"/>
    <w:rsid w:val="00602A8E"/>
    <w:rsid w:val="00614241"/>
    <w:rsid w:val="00614FC9"/>
    <w:rsid w:val="006418F1"/>
    <w:rsid w:val="006521AE"/>
    <w:rsid w:val="00660DEC"/>
    <w:rsid w:val="006623CC"/>
    <w:rsid w:val="00663C1C"/>
    <w:rsid w:val="00664E96"/>
    <w:rsid w:val="00665880"/>
    <w:rsid w:val="00672955"/>
    <w:rsid w:val="006911CB"/>
    <w:rsid w:val="006A09BE"/>
    <w:rsid w:val="006A175D"/>
    <w:rsid w:val="006C0A38"/>
    <w:rsid w:val="006D5185"/>
    <w:rsid w:val="006E6D55"/>
    <w:rsid w:val="006E7349"/>
    <w:rsid w:val="006F5447"/>
    <w:rsid w:val="006F57B8"/>
    <w:rsid w:val="006F580C"/>
    <w:rsid w:val="007056FE"/>
    <w:rsid w:val="007117D3"/>
    <w:rsid w:val="00711E91"/>
    <w:rsid w:val="007175D9"/>
    <w:rsid w:val="00732A8E"/>
    <w:rsid w:val="007425E1"/>
    <w:rsid w:val="0074797F"/>
    <w:rsid w:val="00751E58"/>
    <w:rsid w:val="007541AA"/>
    <w:rsid w:val="007636B2"/>
    <w:rsid w:val="0076583D"/>
    <w:rsid w:val="00773F13"/>
    <w:rsid w:val="00775633"/>
    <w:rsid w:val="00781B31"/>
    <w:rsid w:val="00784E28"/>
    <w:rsid w:val="00790D19"/>
    <w:rsid w:val="00794523"/>
    <w:rsid w:val="00795649"/>
    <w:rsid w:val="007C0E77"/>
    <w:rsid w:val="007C0EC1"/>
    <w:rsid w:val="007C7461"/>
    <w:rsid w:val="007F090A"/>
    <w:rsid w:val="007F2FAC"/>
    <w:rsid w:val="007F3A96"/>
    <w:rsid w:val="008243CC"/>
    <w:rsid w:val="00832063"/>
    <w:rsid w:val="00833BB9"/>
    <w:rsid w:val="00850767"/>
    <w:rsid w:val="00853668"/>
    <w:rsid w:val="00856ED4"/>
    <w:rsid w:val="00871675"/>
    <w:rsid w:val="008748F9"/>
    <w:rsid w:val="008801EF"/>
    <w:rsid w:val="0089695A"/>
    <w:rsid w:val="00896F8D"/>
    <w:rsid w:val="008A1126"/>
    <w:rsid w:val="008B7CDB"/>
    <w:rsid w:val="008C27BD"/>
    <w:rsid w:val="008D1995"/>
    <w:rsid w:val="008D6183"/>
    <w:rsid w:val="008E0DC5"/>
    <w:rsid w:val="008E7F2F"/>
    <w:rsid w:val="008F1028"/>
    <w:rsid w:val="008F5067"/>
    <w:rsid w:val="00910EA6"/>
    <w:rsid w:val="00914E43"/>
    <w:rsid w:val="009200CC"/>
    <w:rsid w:val="00920A42"/>
    <w:rsid w:val="00920C9C"/>
    <w:rsid w:val="00923174"/>
    <w:rsid w:val="00923DB2"/>
    <w:rsid w:val="009264BA"/>
    <w:rsid w:val="009313E7"/>
    <w:rsid w:val="0093398B"/>
    <w:rsid w:val="0093766E"/>
    <w:rsid w:val="00937B9B"/>
    <w:rsid w:val="0094299E"/>
    <w:rsid w:val="009549B3"/>
    <w:rsid w:val="00965019"/>
    <w:rsid w:val="00974648"/>
    <w:rsid w:val="0097644E"/>
    <w:rsid w:val="00977BA1"/>
    <w:rsid w:val="00984CAF"/>
    <w:rsid w:val="00997F92"/>
    <w:rsid w:val="009A1D55"/>
    <w:rsid w:val="009A2918"/>
    <w:rsid w:val="009B5506"/>
    <w:rsid w:val="009B5A39"/>
    <w:rsid w:val="009E0699"/>
    <w:rsid w:val="00A01B7D"/>
    <w:rsid w:val="00A02743"/>
    <w:rsid w:val="00A04444"/>
    <w:rsid w:val="00A21F3C"/>
    <w:rsid w:val="00A347AA"/>
    <w:rsid w:val="00A44AEF"/>
    <w:rsid w:val="00A45666"/>
    <w:rsid w:val="00A518C9"/>
    <w:rsid w:val="00A61030"/>
    <w:rsid w:val="00A74909"/>
    <w:rsid w:val="00A84807"/>
    <w:rsid w:val="00A86266"/>
    <w:rsid w:val="00A865A5"/>
    <w:rsid w:val="00A905C5"/>
    <w:rsid w:val="00A930A8"/>
    <w:rsid w:val="00A96E96"/>
    <w:rsid w:val="00AA5132"/>
    <w:rsid w:val="00AA5926"/>
    <w:rsid w:val="00AA6623"/>
    <w:rsid w:val="00AC3A48"/>
    <w:rsid w:val="00AC5486"/>
    <w:rsid w:val="00AD01E4"/>
    <w:rsid w:val="00AD2E85"/>
    <w:rsid w:val="00AE102B"/>
    <w:rsid w:val="00AE73A5"/>
    <w:rsid w:val="00AF2C02"/>
    <w:rsid w:val="00AF2E6C"/>
    <w:rsid w:val="00B01117"/>
    <w:rsid w:val="00B051EA"/>
    <w:rsid w:val="00B16334"/>
    <w:rsid w:val="00B20B51"/>
    <w:rsid w:val="00B40247"/>
    <w:rsid w:val="00B461CB"/>
    <w:rsid w:val="00B47B12"/>
    <w:rsid w:val="00B6448D"/>
    <w:rsid w:val="00B65BCA"/>
    <w:rsid w:val="00B71DD5"/>
    <w:rsid w:val="00B7513E"/>
    <w:rsid w:val="00B7666E"/>
    <w:rsid w:val="00B76C80"/>
    <w:rsid w:val="00B801FF"/>
    <w:rsid w:val="00B820D2"/>
    <w:rsid w:val="00BC6982"/>
    <w:rsid w:val="00BD6472"/>
    <w:rsid w:val="00BE3131"/>
    <w:rsid w:val="00BF323F"/>
    <w:rsid w:val="00BF5080"/>
    <w:rsid w:val="00BF63D4"/>
    <w:rsid w:val="00BF69C5"/>
    <w:rsid w:val="00C1528E"/>
    <w:rsid w:val="00C33A10"/>
    <w:rsid w:val="00C4181A"/>
    <w:rsid w:val="00C55601"/>
    <w:rsid w:val="00C63EF8"/>
    <w:rsid w:val="00C66698"/>
    <w:rsid w:val="00C666D4"/>
    <w:rsid w:val="00C66BF7"/>
    <w:rsid w:val="00C7036A"/>
    <w:rsid w:val="00C72781"/>
    <w:rsid w:val="00C73332"/>
    <w:rsid w:val="00C80F61"/>
    <w:rsid w:val="00C9194D"/>
    <w:rsid w:val="00CD05B7"/>
    <w:rsid w:val="00CD4B89"/>
    <w:rsid w:val="00CD6F22"/>
    <w:rsid w:val="00CE6312"/>
    <w:rsid w:val="00CE76D9"/>
    <w:rsid w:val="00CF7CA9"/>
    <w:rsid w:val="00D12292"/>
    <w:rsid w:val="00D15C07"/>
    <w:rsid w:val="00D16F63"/>
    <w:rsid w:val="00D366CA"/>
    <w:rsid w:val="00D45663"/>
    <w:rsid w:val="00D56D5B"/>
    <w:rsid w:val="00D6069E"/>
    <w:rsid w:val="00D704F6"/>
    <w:rsid w:val="00D76AA3"/>
    <w:rsid w:val="00D828AF"/>
    <w:rsid w:val="00D86F2A"/>
    <w:rsid w:val="00D92379"/>
    <w:rsid w:val="00D93D01"/>
    <w:rsid w:val="00D96370"/>
    <w:rsid w:val="00DA4DC4"/>
    <w:rsid w:val="00DA6BAE"/>
    <w:rsid w:val="00DB2141"/>
    <w:rsid w:val="00DB2690"/>
    <w:rsid w:val="00DB43F8"/>
    <w:rsid w:val="00DC0820"/>
    <w:rsid w:val="00DF0BF9"/>
    <w:rsid w:val="00DF73D6"/>
    <w:rsid w:val="00E1033F"/>
    <w:rsid w:val="00E1201A"/>
    <w:rsid w:val="00E230D2"/>
    <w:rsid w:val="00E24EAD"/>
    <w:rsid w:val="00E25BBC"/>
    <w:rsid w:val="00E27B13"/>
    <w:rsid w:val="00E309CE"/>
    <w:rsid w:val="00E3166F"/>
    <w:rsid w:val="00E3701A"/>
    <w:rsid w:val="00E52ACF"/>
    <w:rsid w:val="00E6392D"/>
    <w:rsid w:val="00E709EC"/>
    <w:rsid w:val="00E723B9"/>
    <w:rsid w:val="00E80EB5"/>
    <w:rsid w:val="00EB0CE2"/>
    <w:rsid w:val="00EB1045"/>
    <w:rsid w:val="00EB4DC4"/>
    <w:rsid w:val="00EC5649"/>
    <w:rsid w:val="00ED0F29"/>
    <w:rsid w:val="00ED3A4F"/>
    <w:rsid w:val="00EE2133"/>
    <w:rsid w:val="00EE7004"/>
    <w:rsid w:val="00EF596F"/>
    <w:rsid w:val="00F14797"/>
    <w:rsid w:val="00F20815"/>
    <w:rsid w:val="00F21362"/>
    <w:rsid w:val="00F2253C"/>
    <w:rsid w:val="00F2621E"/>
    <w:rsid w:val="00F3499F"/>
    <w:rsid w:val="00F34E56"/>
    <w:rsid w:val="00F36FD8"/>
    <w:rsid w:val="00F372C0"/>
    <w:rsid w:val="00F513B3"/>
    <w:rsid w:val="00F51A78"/>
    <w:rsid w:val="00F55316"/>
    <w:rsid w:val="00F6211B"/>
    <w:rsid w:val="00F6402C"/>
    <w:rsid w:val="00F64C03"/>
    <w:rsid w:val="00F753CA"/>
    <w:rsid w:val="00F761CE"/>
    <w:rsid w:val="00F87DD6"/>
    <w:rsid w:val="00F9228B"/>
    <w:rsid w:val="00F965AB"/>
    <w:rsid w:val="00FA6EA0"/>
    <w:rsid w:val="00FB0407"/>
    <w:rsid w:val="00FC3C3A"/>
    <w:rsid w:val="00FC63BD"/>
    <w:rsid w:val="00FD3C1C"/>
    <w:rsid w:val="00FE2476"/>
    <w:rsid w:val="0111E0CF"/>
    <w:rsid w:val="0229783E"/>
    <w:rsid w:val="027D03C9"/>
    <w:rsid w:val="09384483"/>
    <w:rsid w:val="0994C1B7"/>
    <w:rsid w:val="0A08897A"/>
    <w:rsid w:val="0A96BDD2"/>
    <w:rsid w:val="0AF8DEE0"/>
    <w:rsid w:val="0B870976"/>
    <w:rsid w:val="0C6F7D10"/>
    <w:rsid w:val="0E251166"/>
    <w:rsid w:val="1018049F"/>
    <w:rsid w:val="1083831A"/>
    <w:rsid w:val="108ED5E1"/>
    <w:rsid w:val="10DF3F29"/>
    <w:rsid w:val="11263EAD"/>
    <w:rsid w:val="125A2208"/>
    <w:rsid w:val="14D9E483"/>
    <w:rsid w:val="153068B1"/>
    <w:rsid w:val="15E012AC"/>
    <w:rsid w:val="16A418F8"/>
    <w:rsid w:val="17E8D181"/>
    <w:rsid w:val="18D4366F"/>
    <w:rsid w:val="1942FF19"/>
    <w:rsid w:val="1A3B6681"/>
    <w:rsid w:val="1B8054B8"/>
    <w:rsid w:val="1BABA864"/>
    <w:rsid w:val="1CEA73C9"/>
    <w:rsid w:val="1EB0FF57"/>
    <w:rsid w:val="1F0BAC54"/>
    <w:rsid w:val="1F1DD207"/>
    <w:rsid w:val="20500586"/>
    <w:rsid w:val="2206E831"/>
    <w:rsid w:val="24DA6C09"/>
    <w:rsid w:val="24FF2CCB"/>
    <w:rsid w:val="26992EFA"/>
    <w:rsid w:val="2D7DDA6E"/>
    <w:rsid w:val="2FE6337E"/>
    <w:rsid w:val="312163C0"/>
    <w:rsid w:val="318FF37E"/>
    <w:rsid w:val="334870A7"/>
    <w:rsid w:val="33CDE3C8"/>
    <w:rsid w:val="3486587F"/>
    <w:rsid w:val="370CCF34"/>
    <w:rsid w:val="388A4152"/>
    <w:rsid w:val="3BEBEBE0"/>
    <w:rsid w:val="3D6701AA"/>
    <w:rsid w:val="3EC3C465"/>
    <w:rsid w:val="4033E225"/>
    <w:rsid w:val="406F5F98"/>
    <w:rsid w:val="43B21F60"/>
    <w:rsid w:val="4567DEA0"/>
    <w:rsid w:val="46BFAFB6"/>
    <w:rsid w:val="473878D2"/>
    <w:rsid w:val="473FCC2D"/>
    <w:rsid w:val="47BF3BA7"/>
    <w:rsid w:val="4A4CCDFE"/>
    <w:rsid w:val="4A639817"/>
    <w:rsid w:val="4AB54A80"/>
    <w:rsid w:val="4BA2FF81"/>
    <w:rsid w:val="4CE468B0"/>
    <w:rsid w:val="4D3044D2"/>
    <w:rsid w:val="4F83C65F"/>
    <w:rsid w:val="514E7305"/>
    <w:rsid w:val="52A16DFD"/>
    <w:rsid w:val="53F03575"/>
    <w:rsid w:val="543F5E2F"/>
    <w:rsid w:val="55D30C56"/>
    <w:rsid w:val="5693B741"/>
    <w:rsid w:val="585E6274"/>
    <w:rsid w:val="5938F18D"/>
    <w:rsid w:val="5A8283BB"/>
    <w:rsid w:val="5BB7ABE6"/>
    <w:rsid w:val="5DFF2848"/>
    <w:rsid w:val="5F8F0AB4"/>
    <w:rsid w:val="6272EC35"/>
    <w:rsid w:val="62FB1361"/>
    <w:rsid w:val="64A6EED2"/>
    <w:rsid w:val="656EBD69"/>
    <w:rsid w:val="67AD1284"/>
    <w:rsid w:val="67BBCAA7"/>
    <w:rsid w:val="67E174EB"/>
    <w:rsid w:val="68556E0A"/>
    <w:rsid w:val="69755A37"/>
    <w:rsid w:val="6ABA1CAC"/>
    <w:rsid w:val="6DAF228D"/>
    <w:rsid w:val="6DECBD61"/>
    <w:rsid w:val="6E2472F2"/>
    <w:rsid w:val="6E30F19A"/>
    <w:rsid w:val="6F299657"/>
    <w:rsid w:val="70598E2F"/>
    <w:rsid w:val="71848E34"/>
    <w:rsid w:val="72E4BCC6"/>
    <w:rsid w:val="732560E4"/>
    <w:rsid w:val="754F6968"/>
    <w:rsid w:val="75D7D142"/>
    <w:rsid w:val="7855DBA3"/>
    <w:rsid w:val="7880C5EC"/>
    <w:rsid w:val="78DECADD"/>
    <w:rsid w:val="7A689574"/>
    <w:rsid w:val="7AA3D899"/>
    <w:rsid w:val="7B64F183"/>
    <w:rsid w:val="7BB7175F"/>
    <w:rsid w:val="7C501EF9"/>
    <w:rsid w:val="7C7276AF"/>
    <w:rsid w:val="7E8D76AA"/>
    <w:rsid w:val="7F2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9307"/>
  <w15:chartTrackingRefBased/>
  <w15:docId w15:val="{FAC8145D-74CE-41FD-8DE4-28168B6F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55"/>
    <w:pPr>
      <w:spacing w:before="100" w:after="200" w:line="276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E6D55"/>
    <w:pPr>
      <w:spacing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6D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D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5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D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E6D55"/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E6D5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D55"/>
    <w:rPr>
      <w:b/>
      <w:bCs/>
    </w:rPr>
  </w:style>
  <w:style w:type="character" w:styleId="Emphasis">
    <w:name w:val="Emphasis"/>
    <w:basedOn w:val="DefaultParagraphFont"/>
    <w:uiPriority w:val="20"/>
    <w:qFormat/>
    <w:rsid w:val="006E6D55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181A"/>
    <w:rPr>
      <w:color w:val="605E5C"/>
      <w:shd w:val="clear" w:color="auto" w:fill="E1DFDD"/>
    </w:rPr>
  </w:style>
  <w:style w:type="character" w:customStyle="1" w:styleId="element-invisible">
    <w:name w:val="element-invisible"/>
    <w:basedOn w:val="DefaultParagraphFont"/>
    <w:rsid w:val="00451983"/>
  </w:style>
  <w:style w:type="character" w:styleId="PlaceholderText">
    <w:name w:val="Placeholder Text"/>
    <w:basedOn w:val="DefaultParagraphFont"/>
    <w:uiPriority w:val="99"/>
    <w:semiHidden/>
    <w:rsid w:val="00F372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5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56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5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23CC"/>
    <w:pPr>
      <w:spacing w:after="0" w:line="240" w:lineRule="auto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3174"/>
    <w:rPr>
      <w:color w:val="70B865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izona.app.box.com/v/grad-gsas-advancedstatus" TargetMode="External"/><Relationship Id="rId18" Type="http://schemas.openxmlformats.org/officeDocument/2006/relationships/hyperlink" Target="http://financialaid.arizona.edu/managing-my-aid/basic-financial-aid-questions" TargetMode="External"/><Relationship Id="rId26" Type="http://schemas.openxmlformats.org/officeDocument/2006/relationships/hyperlink" Target="https://catalog.arizona.edu/policy/continuous-enrollment-graduate-students" TargetMode="External"/><Relationship Id="rId21" Type="http://schemas.openxmlformats.org/officeDocument/2006/relationships/hyperlink" Target="https://global.arizona.edu/international-students" TargetMode="External"/><Relationship Id="rId34" Type="http://schemas.openxmlformats.org/officeDocument/2006/relationships/hyperlink" Target="https://catalog.arizona.edu/policy/continuous-enrollment-graduate-students" TargetMode="External"/><Relationship Id="rId7" Type="http://schemas.openxmlformats.org/officeDocument/2006/relationships/styles" Target="styles.xml"/><Relationship Id="rId12" Type="http://schemas.openxmlformats.org/officeDocument/2006/relationships/hyperlink" Target="https://catalog.arizona.edu/policy/enrollment-policies" TargetMode="External"/><Relationship Id="rId17" Type="http://schemas.openxmlformats.org/officeDocument/2006/relationships/hyperlink" Target="https://catalog.arizona.edu/policy/continuous-enrollment-graduate-students" TargetMode="External"/><Relationship Id="rId25" Type="http://schemas.openxmlformats.org/officeDocument/2006/relationships/hyperlink" Target="https://grad.arizona.edu/policies/enrollment-policies/continuous-enrollment" TargetMode="External"/><Relationship Id="rId33" Type="http://schemas.openxmlformats.org/officeDocument/2006/relationships/hyperlink" Target="https://arizona.app.box.com/v/grad-gsas-advancedstatu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rad.arizona.edu/policies/enrollment-policies/continuous-enrollment" TargetMode="External"/><Relationship Id="rId20" Type="http://schemas.openxmlformats.org/officeDocument/2006/relationships/hyperlink" Target="https://medicine.arizona.edu/education/curricular-affairs" TargetMode="External"/><Relationship Id="rId29" Type="http://schemas.openxmlformats.org/officeDocument/2006/relationships/hyperlink" Target="https://hr.arizona.edu/supervisors/employment-benefits/patient-protection-and-affordable-care-act-ac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atalog.arizona.edu/policy/continuous-enrollment-graduate-students" TargetMode="External"/><Relationship Id="rId32" Type="http://schemas.openxmlformats.org/officeDocument/2006/relationships/hyperlink" Target="https://catalog.arizona.edu/policy/continuous-enrollment-graduate-students" TargetMode="External"/><Relationship Id="rId37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hr.arizona.edu/employees-affiliates/benefits/retirement-plans" TargetMode="External"/><Relationship Id="rId23" Type="http://schemas.openxmlformats.org/officeDocument/2006/relationships/hyperlink" Target="https://arizona.app.box.com/v/grad-gsas-advancedstatus" TargetMode="External"/><Relationship Id="rId28" Type="http://schemas.openxmlformats.org/officeDocument/2006/relationships/hyperlink" Target="https://arizona.app.box.com/v/grad-gsas-advancedstatus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global.arizona.edu/international-students" TargetMode="External"/><Relationship Id="rId31" Type="http://schemas.openxmlformats.org/officeDocument/2006/relationships/hyperlink" Target="https://grad.arizona.edu/policies/enrollment-policies/continuous-enrollme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r.arizona.edu/supervisors/employment-benefits/patient-protection-and-affordable-care-act-aca" TargetMode="External"/><Relationship Id="rId22" Type="http://schemas.openxmlformats.org/officeDocument/2006/relationships/hyperlink" Target="http://financialaid.arizona.edu/managing-my-aid/basic-financial-aid-questions" TargetMode="External"/><Relationship Id="rId27" Type="http://schemas.openxmlformats.org/officeDocument/2006/relationships/hyperlink" Target="https://medicine.arizona.edu/education/curricular-affairs" TargetMode="External"/><Relationship Id="rId30" Type="http://schemas.openxmlformats.org/officeDocument/2006/relationships/hyperlink" Target="https://hr.arizona.edu/employees-affiliates/benefits/retirement-plans" TargetMode="External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DB43-370C-4B13-AF4F-1C9F73E566A9}"/>
      </w:docPartPr>
      <w:docPartBody>
        <w:p w:rsidR="004D2079" w:rsidRDefault="001E1B20">
          <w:r w:rsidRPr="00886E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0"/>
    <w:rsid w:val="00140B1A"/>
    <w:rsid w:val="00155B05"/>
    <w:rsid w:val="001E1B20"/>
    <w:rsid w:val="00262177"/>
    <w:rsid w:val="002642E9"/>
    <w:rsid w:val="00276F28"/>
    <w:rsid w:val="002D4C0E"/>
    <w:rsid w:val="002D7145"/>
    <w:rsid w:val="00327198"/>
    <w:rsid w:val="00375BC8"/>
    <w:rsid w:val="003D2CCF"/>
    <w:rsid w:val="004B2771"/>
    <w:rsid w:val="004D2079"/>
    <w:rsid w:val="004D29E0"/>
    <w:rsid w:val="00525699"/>
    <w:rsid w:val="005B5E0A"/>
    <w:rsid w:val="006F4793"/>
    <w:rsid w:val="00763DD2"/>
    <w:rsid w:val="007B5996"/>
    <w:rsid w:val="00863D38"/>
    <w:rsid w:val="00980688"/>
    <w:rsid w:val="009D0D43"/>
    <w:rsid w:val="00A11F82"/>
    <w:rsid w:val="00A24E2A"/>
    <w:rsid w:val="00A653D7"/>
    <w:rsid w:val="00A846C4"/>
    <w:rsid w:val="00A85FB6"/>
    <w:rsid w:val="00B252AC"/>
    <w:rsid w:val="00B71865"/>
    <w:rsid w:val="00C0706E"/>
    <w:rsid w:val="00CF5BFF"/>
    <w:rsid w:val="00D02835"/>
    <w:rsid w:val="00D24C7D"/>
    <w:rsid w:val="00D87B56"/>
    <w:rsid w:val="00DC5135"/>
    <w:rsid w:val="00F6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B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A_Registrar">
  <a:themeElements>
    <a:clrScheme name="UA Color Palette">
      <a:dk1>
        <a:srgbClr val="000000"/>
      </a:dk1>
      <a:lt1>
        <a:srgbClr val="FFFFFF"/>
      </a:lt1>
      <a:dk2>
        <a:srgbClr val="E2E9EB"/>
      </a:dk2>
      <a:lt2>
        <a:srgbClr val="F4EDE5"/>
      </a:lt2>
      <a:accent1>
        <a:srgbClr val="AB0520"/>
      </a:accent1>
      <a:accent2>
        <a:srgbClr val="0C234B"/>
      </a:accent2>
      <a:accent3>
        <a:srgbClr val="EF4056"/>
      </a:accent3>
      <a:accent4>
        <a:srgbClr val="81D3EB"/>
      </a:accent4>
      <a:accent5>
        <a:srgbClr val="8B0015"/>
      </a:accent5>
      <a:accent6>
        <a:srgbClr val="1E5288"/>
      </a:accent6>
      <a:hlink>
        <a:srgbClr val="378DBD"/>
      </a:hlink>
      <a:folHlink>
        <a:srgbClr val="70B865"/>
      </a:folHlink>
    </a:clrScheme>
    <a:fontScheme name="Default - Title Slide">
      <a:majorFont>
        <a:latin typeface="Calibri"/>
        <a:ea typeface="ヒラギノ角ゴ ProN W3"/>
        <a:cs typeface="ヒラギノ角ゴ ProN W3"/>
      </a:majorFont>
      <a:minorFont>
        <a:latin typeface="Calibri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lnDef>
    <a:txDef>
      <a:spPr bwMode="auto">
        <a:noFill/>
        <a:ln>
          <a:noFill/>
        </a:ln>
        <a:effectLst/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12700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  <a:ext uri="{FAA26D3D-D897-4be2-8F04-BA451C77F1D7}">
            <ma14:placeholderFlag xmlns="" xmlns:ma14="http://schemas.microsoft.com/office/mac/drawingml/2011/main" val="1"/>
          </a:ext>
        </a:extLst>
      </a:spPr>
      <a:bodyPr vert="horz" wrap="square" lIns="38100" tIns="38100" rIns="38100" bIns="38100" numCol="1" anchor="ctr" anchorCtr="0" compatLnSpc="1">
        <a:prstTxWarp prst="textNoShape">
          <a:avLst/>
        </a:prstTxWarp>
      </a:bodyPr>
      <a:lstStyle>
        <a:defPPr>
          <a:defRPr sz="3400" b="0" i="0" dirty="0" smtClean="0">
            <a:latin typeface="Times New Roman"/>
          </a:defRPr>
        </a:defPPr>
      </a:lstStyle>
    </a:txDef>
  </a:objectDefaults>
  <a:extraClrSchemeLst>
    <a:extraClrScheme>
      <a:clrScheme name="Default - Title Sli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UA_Registrar" id="{EF3BBEEA-E215-4B0F-BBCB-26EF09EEE647}" vid="{528E58E2-7A8F-4C96-94FF-9A2168DAE5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5F56F6061E64689EAFA90D26A7E18" ma:contentTypeVersion="5" ma:contentTypeDescription="Create a new document." ma:contentTypeScope="" ma:versionID="c620f5dd65477d08545d06aff7d87e6d">
  <xsd:schema xmlns:xsd="http://www.w3.org/2001/XMLSchema" xmlns:xs="http://www.w3.org/2001/XMLSchema" xmlns:p="http://schemas.microsoft.com/office/2006/metadata/properties" xmlns:ns2="70931a3f-c727-45b4-adc7-e3f907e5eefd" xmlns:ns3="38e65459-93d5-4e2b-8b64-e5139aaea36b" targetNamespace="http://schemas.microsoft.com/office/2006/metadata/properties" ma:root="true" ma:fieldsID="6b2312cf0015787a018bc23c89c6ab1e" ns2:_="" ns3:_="">
    <xsd:import namespace="70931a3f-c727-45b4-adc7-e3f907e5eefd"/>
    <xsd:import namespace="38e65459-93d5-4e2b-8b64-e5139aaea3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5459-93d5-4e2b-8b64-e5139aae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31a3f-c727-45b4-adc7-e3f907e5eefd">FWX4FJ7X4RDS-913105364-378117</_dlc_DocId>
    <_dlc_DocIdUrl xmlns="70931a3f-c727-45b4-adc7-e3f907e5eefd">
      <Url>https://emailarizona.sharepoint.com/sites/REG-Registrar/_layouts/15/DocIdRedir.aspx?ID=FWX4FJ7X4RDS-913105364-378117</Url>
      <Description>FWX4FJ7X4RDS-913105364-378117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A79E1D-977B-427D-BD29-CDA31C6E9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38e65459-93d5-4e2b-8b64-e5139aaea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8BCE8-72D0-48E0-821C-F963E2D62711}">
  <ds:schemaRefs>
    <ds:schemaRef ds:uri="http://schemas.microsoft.com/office/2006/metadata/properties"/>
    <ds:schemaRef ds:uri="http://schemas.microsoft.com/office/infopath/2007/PartnerControls"/>
    <ds:schemaRef ds:uri="70931a3f-c727-45b4-adc7-e3f907e5eefd"/>
  </ds:schemaRefs>
</ds:datastoreItem>
</file>

<file path=customXml/itemProps3.xml><?xml version="1.0" encoding="utf-8"?>
<ds:datastoreItem xmlns:ds="http://schemas.openxmlformats.org/officeDocument/2006/customXml" ds:itemID="{02DF5CA1-0C77-4A48-B3F1-DD57DE495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EE589-7A97-448C-8785-6F46C774F8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74F285-711A-4FC4-8748-E38A1BB199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Links>
    <vt:vector size="216" baseType="variant">
      <vt:variant>
        <vt:i4>4063267</vt:i4>
      </vt:variant>
      <vt:variant>
        <vt:i4>66</vt:i4>
      </vt:variant>
      <vt:variant>
        <vt:i4>0</vt:i4>
      </vt:variant>
      <vt:variant>
        <vt:i4>5</vt:i4>
      </vt:variant>
      <vt:variant>
        <vt:lpwstr>https://catalog.arizona.edu/policy/continuous-enrollment-graduate-students</vt:lpwstr>
      </vt:variant>
      <vt:variant>
        <vt:lpwstr/>
      </vt:variant>
      <vt:variant>
        <vt:i4>6619237</vt:i4>
      </vt:variant>
      <vt:variant>
        <vt:i4>63</vt:i4>
      </vt:variant>
      <vt:variant>
        <vt:i4>0</vt:i4>
      </vt:variant>
      <vt:variant>
        <vt:i4>5</vt:i4>
      </vt:variant>
      <vt:variant>
        <vt:lpwstr>https://arizona.app.box.com/v/grad-gsas-advancedstatus</vt:lpwstr>
      </vt:variant>
      <vt:variant>
        <vt:lpwstr/>
      </vt:variant>
      <vt:variant>
        <vt:i4>4063267</vt:i4>
      </vt:variant>
      <vt:variant>
        <vt:i4>60</vt:i4>
      </vt:variant>
      <vt:variant>
        <vt:i4>0</vt:i4>
      </vt:variant>
      <vt:variant>
        <vt:i4>5</vt:i4>
      </vt:variant>
      <vt:variant>
        <vt:lpwstr>https://catalog.arizona.edu/policy/continuous-enrollment-graduate-students</vt:lpwstr>
      </vt:variant>
      <vt:variant>
        <vt:lpwstr/>
      </vt:variant>
      <vt:variant>
        <vt:i4>8126591</vt:i4>
      </vt:variant>
      <vt:variant>
        <vt:i4>57</vt:i4>
      </vt:variant>
      <vt:variant>
        <vt:i4>0</vt:i4>
      </vt:variant>
      <vt:variant>
        <vt:i4>5</vt:i4>
      </vt:variant>
      <vt:variant>
        <vt:lpwstr>https://grad.arizona.edu/policies/enrollment-policies/continuous-enrollment</vt:lpwstr>
      </vt:variant>
      <vt:variant>
        <vt:lpwstr/>
      </vt:variant>
      <vt:variant>
        <vt:i4>5373974</vt:i4>
      </vt:variant>
      <vt:variant>
        <vt:i4>54</vt:i4>
      </vt:variant>
      <vt:variant>
        <vt:i4>0</vt:i4>
      </vt:variant>
      <vt:variant>
        <vt:i4>5</vt:i4>
      </vt:variant>
      <vt:variant>
        <vt:lpwstr>https://hr.arizona.edu/employees-affiliates/benefits/retirement-plans</vt:lpwstr>
      </vt:variant>
      <vt:variant>
        <vt:lpwstr>hdr-6</vt:lpwstr>
      </vt:variant>
      <vt:variant>
        <vt:i4>6160412</vt:i4>
      </vt:variant>
      <vt:variant>
        <vt:i4>51</vt:i4>
      </vt:variant>
      <vt:variant>
        <vt:i4>0</vt:i4>
      </vt:variant>
      <vt:variant>
        <vt:i4>5</vt:i4>
      </vt:variant>
      <vt:variant>
        <vt:lpwstr>https://hr.arizona.edu/supervisors/employment-benefits/patient-protection-and-affordable-care-act-aca</vt:lpwstr>
      </vt:variant>
      <vt:variant>
        <vt:lpwstr/>
      </vt:variant>
      <vt:variant>
        <vt:i4>6619237</vt:i4>
      </vt:variant>
      <vt:variant>
        <vt:i4>48</vt:i4>
      </vt:variant>
      <vt:variant>
        <vt:i4>0</vt:i4>
      </vt:variant>
      <vt:variant>
        <vt:i4>5</vt:i4>
      </vt:variant>
      <vt:variant>
        <vt:lpwstr>https://arizona.app.box.com/v/grad-gsas-advancedstatus</vt:lpwstr>
      </vt:variant>
      <vt:variant>
        <vt:lpwstr/>
      </vt:variant>
      <vt:variant>
        <vt:i4>4522062</vt:i4>
      </vt:variant>
      <vt:variant>
        <vt:i4>45</vt:i4>
      </vt:variant>
      <vt:variant>
        <vt:i4>0</vt:i4>
      </vt:variant>
      <vt:variant>
        <vt:i4>5</vt:i4>
      </vt:variant>
      <vt:variant>
        <vt:lpwstr>https://medicine.arizona.edu/education/curricular-affairs</vt:lpwstr>
      </vt:variant>
      <vt:variant>
        <vt:lpwstr/>
      </vt:variant>
      <vt:variant>
        <vt:i4>4063267</vt:i4>
      </vt:variant>
      <vt:variant>
        <vt:i4>42</vt:i4>
      </vt:variant>
      <vt:variant>
        <vt:i4>0</vt:i4>
      </vt:variant>
      <vt:variant>
        <vt:i4>5</vt:i4>
      </vt:variant>
      <vt:variant>
        <vt:lpwstr>https://catalog.arizona.edu/policy/continuous-enrollment-graduate-students</vt:lpwstr>
      </vt:variant>
      <vt:variant>
        <vt:lpwstr/>
      </vt:variant>
      <vt:variant>
        <vt:i4>8126591</vt:i4>
      </vt:variant>
      <vt:variant>
        <vt:i4>39</vt:i4>
      </vt:variant>
      <vt:variant>
        <vt:i4>0</vt:i4>
      </vt:variant>
      <vt:variant>
        <vt:i4>5</vt:i4>
      </vt:variant>
      <vt:variant>
        <vt:lpwstr>https://grad.arizona.edu/policies/enrollment-policies/continuous-enrollment</vt:lpwstr>
      </vt:variant>
      <vt:variant>
        <vt:lpwstr/>
      </vt:variant>
      <vt:variant>
        <vt:i4>4063267</vt:i4>
      </vt:variant>
      <vt:variant>
        <vt:i4>36</vt:i4>
      </vt:variant>
      <vt:variant>
        <vt:i4>0</vt:i4>
      </vt:variant>
      <vt:variant>
        <vt:i4>5</vt:i4>
      </vt:variant>
      <vt:variant>
        <vt:lpwstr>https://catalog.arizona.edu/policy/continuous-enrollment-graduate-students</vt:lpwstr>
      </vt:variant>
      <vt:variant>
        <vt:lpwstr/>
      </vt:variant>
      <vt:variant>
        <vt:i4>6619237</vt:i4>
      </vt:variant>
      <vt:variant>
        <vt:i4>33</vt:i4>
      </vt:variant>
      <vt:variant>
        <vt:i4>0</vt:i4>
      </vt:variant>
      <vt:variant>
        <vt:i4>5</vt:i4>
      </vt:variant>
      <vt:variant>
        <vt:lpwstr>https://arizona.app.box.com/v/grad-gsas-advancedstatus</vt:lpwstr>
      </vt:variant>
      <vt:variant>
        <vt:lpwstr/>
      </vt:variant>
      <vt:variant>
        <vt:i4>4390992</vt:i4>
      </vt:variant>
      <vt:variant>
        <vt:i4>30</vt:i4>
      </vt:variant>
      <vt:variant>
        <vt:i4>0</vt:i4>
      </vt:variant>
      <vt:variant>
        <vt:i4>5</vt:i4>
      </vt:variant>
      <vt:variant>
        <vt:lpwstr>http://financialaid.arizona.edu/managing-my-aid/basic-financial-aid-questions</vt:lpwstr>
      </vt:variant>
      <vt:variant>
        <vt:lpwstr/>
      </vt:variant>
      <vt:variant>
        <vt:i4>1507400</vt:i4>
      </vt:variant>
      <vt:variant>
        <vt:i4>27</vt:i4>
      </vt:variant>
      <vt:variant>
        <vt:i4>0</vt:i4>
      </vt:variant>
      <vt:variant>
        <vt:i4>5</vt:i4>
      </vt:variant>
      <vt:variant>
        <vt:lpwstr>https://global.arizona.edu/international-students</vt:lpwstr>
      </vt:variant>
      <vt:variant>
        <vt:lpwstr/>
      </vt:variant>
      <vt:variant>
        <vt:i4>4522062</vt:i4>
      </vt:variant>
      <vt:variant>
        <vt:i4>24</vt:i4>
      </vt:variant>
      <vt:variant>
        <vt:i4>0</vt:i4>
      </vt:variant>
      <vt:variant>
        <vt:i4>5</vt:i4>
      </vt:variant>
      <vt:variant>
        <vt:lpwstr>https://medicine.arizona.edu/education/curricular-affairs</vt:lpwstr>
      </vt:variant>
      <vt:variant>
        <vt:lpwstr/>
      </vt:variant>
      <vt:variant>
        <vt:i4>1507400</vt:i4>
      </vt:variant>
      <vt:variant>
        <vt:i4>21</vt:i4>
      </vt:variant>
      <vt:variant>
        <vt:i4>0</vt:i4>
      </vt:variant>
      <vt:variant>
        <vt:i4>5</vt:i4>
      </vt:variant>
      <vt:variant>
        <vt:lpwstr>https://global.arizona.edu/international-students</vt:lpwstr>
      </vt:variant>
      <vt:variant>
        <vt:lpwstr/>
      </vt:variant>
      <vt:variant>
        <vt:i4>4390992</vt:i4>
      </vt:variant>
      <vt:variant>
        <vt:i4>18</vt:i4>
      </vt:variant>
      <vt:variant>
        <vt:i4>0</vt:i4>
      </vt:variant>
      <vt:variant>
        <vt:i4>5</vt:i4>
      </vt:variant>
      <vt:variant>
        <vt:lpwstr>http://financialaid.arizona.edu/managing-my-aid/basic-financial-aid-questions</vt:lpwstr>
      </vt:variant>
      <vt:variant>
        <vt:lpwstr/>
      </vt:variant>
      <vt:variant>
        <vt:i4>4063267</vt:i4>
      </vt:variant>
      <vt:variant>
        <vt:i4>15</vt:i4>
      </vt:variant>
      <vt:variant>
        <vt:i4>0</vt:i4>
      </vt:variant>
      <vt:variant>
        <vt:i4>5</vt:i4>
      </vt:variant>
      <vt:variant>
        <vt:lpwstr>https://catalog.arizona.edu/policy/continuous-enrollment-graduate-students</vt:lpwstr>
      </vt:variant>
      <vt:variant>
        <vt:lpwstr/>
      </vt:variant>
      <vt:variant>
        <vt:i4>8126591</vt:i4>
      </vt:variant>
      <vt:variant>
        <vt:i4>12</vt:i4>
      </vt:variant>
      <vt:variant>
        <vt:i4>0</vt:i4>
      </vt:variant>
      <vt:variant>
        <vt:i4>5</vt:i4>
      </vt:variant>
      <vt:variant>
        <vt:lpwstr>https://grad.arizona.edu/policies/enrollment-policies/continuous-enrollment</vt:lpwstr>
      </vt:variant>
      <vt:variant>
        <vt:lpwstr/>
      </vt:variant>
      <vt:variant>
        <vt:i4>5373974</vt:i4>
      </vt:variant>
      <vt:variant>
        <vt:i4>9</vt:i4>
      </vt:variant>
      <vt:variant>
        <vt:i4>0</vt:i4>
      </vt:variant>
      <vt:variant>
        <vt:i4>5</vt:i4>
      </vt:variant>
      <vt:variant>
        <vt:lpwstr>https://hr.arizona.edu/employees-affiliates/benefits/retirement-plans</vt:lpwstr>
      </vt:variant>
      <vt:variant>
        <vt:lpwstr>hdr-6</vt:lpwstr>
      </vt:variant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https://hr.arizona.edu/supervisors/employment-benefits/patient-protection-and-affordable-care-act-aca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https://arizona.app.box.com/v/grad-gsas-advancedstatus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https://catalog.arizona.edu/policy/enrollment-policies</vt:lpwstr>
      </vt:variant>
      <vt:variant>
        <vt:lpwstr/>
      </vt:variant>
      <vt:variant>
        <vt:i4>6881296</vt:i4>
      </vt:variant>
      <vt:variant>
        <vt:i4>36</vt:i4>
      </vt:variant>
      <vt:variant>
        <vt:i4>0</vt:i4>
      </vt:variant>
      <vt:variant>
        <vt:i4>5</vt:i4>
      </vt:variant>
      <vt:variant>
        <vt:lpwstr>mailto:cbartlett1@arizona.edu</vt:lpwstr>
      </vt:variant>
      <vt:variant>
        <vt:lpwstr/>
      </vt:variant>
      <vt:variant>
        <vt:i4>1900583</vt:i4>
      </vt:variant>
      <vt:variant>
        <vt:i4>33</vt:i4>
      </vt:variant>
      <vt:variant>
        <vt:i4>0</vt:i4>
      </vt:variant>
      <vt:variant>
        <vt:i4>5</vt:i4>
      </vt:variant>
      <vt:variant>
        <vt:lpwstr>mailto:asorg@arizona.edu</vt:lpwstr>
      </vt:variant>
      <vt:variant>
        <vt:lpwstr/>
      </vt:variant>
      <vt:variant>
        <vt:i4>6881296</vt:i4>
      </vt:variant>
      <vt:variant>
        <vt:i4>30</vt:i4>
      </vt:variant>
      <vt:variant>
        <vt:i4>0</vt:i4>
      </vt:variant>
      <vt:variant>
        <vt:i4>5</vt:i4>
      </vt:variant>
      <vt:variant>
        <vt:lpwstr>mailto:cbartlett1@arizona.edu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mailto:michaeldavenport@arizona.edu</vt:lpwstr>
      </vt:variant>
      <vt:variant>
        <vt:lpwstr/>
      </vt:variant>
      <vt:variant>
        <vt:i4>1900583</vt:i4>
      </vt:variant>
      <vt:variant>
        <vt:i4>24</vt:i4>
      </vt:variant>
      <vt:variant>
        <vt:i4>0</vt:i4>
      </vt:variant>
      <vt:variant>
        <vt:i4>5</vt:i4>
      </vt:variant>
      <vt:variant>
        <vt:lpwstr>mailto:asorg@arizona.edu</vt:lpwstr>
      </vt:variant>
      <vt:variant>
        <vt:lpwstr/>
      </vt:variant>
      <vt:variant>
        <vt:i4>1900583</vt:i4>
      </vt:variant>
      <vt:variant>
        <vt:i4>21</vt:i4>
      </vt:variant>
      <vt:variant>
        <vt:i4>0</vt:i4>
      </vt:variant>
      <vt:variant>
        <vt:i4>5</vt:i4>
      </vt:variant>
      <vt:variant>
        <vt:lpwstr>mailto:asorg@arizona.edu</vt:lpwstr>
      </vt:variant>
      <vt:variant>
        <vt:lpwstr/>
      </vt:variant>
      <vt:variant>
        <vt:i4>720938</vt:i4>
      </vt:variant>
      <vt:variant>
        <vt:i4>18</vt:i4>
      </vt:variant>
      <vt:variant>
        <vt:i4>0</vt:i4>
      </vt:variant>
      <vt:variant>
        <vt:i4>5</vt:i4>
      </vt:variant>
      <vt:variant>
        <vt:lpwstr>mailto:michaeldavenport@arizona.edu</vt:lpwstr>
      </vt:variant>
      <vt:variant>
        <vt:lpwstr/>
      </vt:variant>
      <vt:variant>
        <vt:i4>1900583</vt:i4>
      </vt:variant>
      <vt:variant>
        <vt:i4>15</vt:i4>
      </vt:variant>
      <vt:variant>
        <vt:i4>0</vt:i4>
      </vt:variant>
      <vt:variant>
        <vt:i4>5</vt:i4>
      </vt:variant>
      <vt:variant>
        <vt:lpwstr>mailto:asorg@arizona.edu</vt:lpwstr>
      </vt:variant>
      <vt:variant>
        <vt:lpwstr/>
      </vt:variant>
      <vt:variant>
        <vt:i4>720938</vt:i4>
      </vt:variant>
      <vt:variant>
        <vt:i4>12</vt:i4>
      </vt:variant>
      <vt:variant>
        <vt:i4>0</vt:i4>
      </vt:variant>
      <vt:variant>
        <vt:i4>5</vt:i4>
      </vt:variant>
      <vt:variant>
        <vt:lpwstr>mailto:michaeldavenport@arizona.edu</vt:lpwstr>
      </vt:variant>
      <vt:variant>
        <vt:lpwstr/>
      </vt:variant>
      <vt:variant>
        <vt:i4>6881296</vt:i4>
      </vt:variant>
      <vt:variant>
        <vt:i4>9</vt:i4>
      </vt:variant>
      <vt:variant>
        <vt:i4>0</vt:i4>
      </vt:variant>
      <vt:variant>
        <vt:i4>5</vt:i4>
      </vt:variant>
      <vt:variant>
        <vt:lpwstr>mailto:cbartlett1@arizona.edu</vt:lpwstr>
      </vt:variant>
      <vt:variant>
        <vt:lpwstr/>
      </vt:variant>
      <vt:variant>
        <vt:i4>1900583</vt:i4>
      </vt:variant>
      <vt:variant>
        <vt:i4>6</vt:i4>
      </vt:variant>
      <vt:variant>
        <vt:i4>0</vt:i4>
      </vt:variant>
      <vt:variant>
        <vt:i4>5</vt:i4>
      </vt:variant>
      <vt:variant>
        <vt:lpwstr>mailto:asorg@arizona.edu</vt:lpwstr>
      </vt:variant>
      <vt:variant>
        <vt:lpwstr/>
      </vt:variant>
      <vt:variant>
        <vt:i4>6881296</vt:i4>
      </vt:variant>
      <vt:variant>
        <vt:i4>3</vt:i4>
      </vt:variant>
      <vt:variant>
        <vt:i4>0</vt:i4>
      </vt:variant>
      <vt:variant>
        <vt:i4>5</vt:i4>
      </vt:variant>
      <vt:variant>
        <vt:lpwstr>mailto:cbartlett1@arizona.edu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mailto:asorg@arizona.edu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Alex - (aunderwood)</dc:creator>
  <cp:keywords/>
  <dc:description/>
  <cp:lastModifiedBy>Bartlett, Cassidy - (cbartlett1)</cp:lastModifiedBy>
  <cp:revision>3</cp:revision>
  <dcterms:created xsi:type="dcterms:W3CDTF">2023-09-22T20:47:00Z</dcterms:created>
  <dcterms:modified xsi:type="dcterms:W3CDTF">2023-09-22T21:22:00Z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0x0101000895F56F6061E64689EAFA90D26A7E18</vt:lpwstr>
  </property>
  <property fmtid="{D5CDD505-2E9C-101B-9397-08002B2CF9AE}" pid="3" name="_dlc_DocIdItemGuid">
    <vt:lpwstr>9301fe3b-a2b8-420b-834e-d65a6b5fe653</vt:lpwstr>
  </property>
  <property fmtid="{D5CDD505-2E9C-101B-9397-08002B2CF9AE}" pid="4" name="MediaServiceImageTags">
    <vt:lpwstr/>
  </property>
</Properties>
</file>