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5949" w14:textId="3BC67ED2" w:rsidR="00A57A06" w:rsidRDefault="00A57A06" w:rsidP="00A57A06">
      <w:pPr>
        <w:jc w:val="center"/>
        <w:rPr>
          <w:b/>
          <w:bCs/>
        </w:rPr>
      </w:pPr>
      <w:r>
        <w:rPr>
          <w:b/>
          <w:bCs/>
        </w:rPr>
        <w:t>Curriculum and Policies Subcommittee Meeting Minutes</w:t>
      </w:r>
      <w:r>
        <w:rPr>
          <w:b/>
          <w:bCs/>
        </w:rPr>
        <w:br/>
      </w:r>
      <w:r w:rsidR="00E30DE2">
        <w:rPr>
          <w:b/>
          <w:bCs/>
        </w:rPr>
        <w:t>March</w:t>
      </w:r>
      <w:r>
        <w:rPr>
          <w:b/>
          <w:bCs/>
        </w:rPr>
        <w:t xml:space="preserve"> 1</w:t>
      </w:r>
      <w:r w:rsidR="00DE3E01">
        <w:rPr>
          <w:b/>
          <w:bCs/>
        </w:rPr>
        <w:t>4</w:t>
      </w:r>
      <w:r>
        <w:rPr>
          <w:b/>
          <w:bCs/>
        </w:rPr>
        <w:t>, 2023</w:t>
      </w:r>
    </w:p>
    <w:p w14:paraId="5F67122B" w14:textId="6D63FC67" w:rsidR="00A57A06" w:rsidRDefault="00A57A06" w:rsidP="00A57A06">
      <w:r>
        <w:rPr>
          <w:b/>
          <w:bCs/>
        </w:rPr>
        <w:t xml:space="preserve">Voting Members Present: </w:t>
      </w:r>
      <w:r w:rsidR="00DE3E01">
        <w:t xml:space="preserve">Michelle Berry, </w:t>
      </w:r>
      <w:r>
        <w:t>Joan Curry, Leslie Dennis, Karin Nolan, Amber Rice, Caleb Simmons</w:t>
      </w:r>
    </w:p>
    <w:p w14:paraId="1030F4DC" w14:textId="7D616A93" w:rsidR="00A57A06" w:rsidRDefault="00A57A06" w:rsidP="00A57A06">
      <w:r>
        <w:rPr>
          <w:b/>
          <w:bCs/>
        </w:rPr>
        <w:t xml:space="preserve">Non-voting Members Present: </w:t>
      </w:r>
      <w:r>
        <w:t xml:space="preserve">Sharon Aiken-Wisniewski, Cassidy Bartlett, </w:t>
      </w:r>
      <w:proofErr w:type="spellStart"/>
      <w:r>
        <w:t>Carmin</w:t>
      </w:r>
      <w:proofErr w:type="spellEnd"/>
      <w:r>
        <w:t xml:space="preserve"> Chan, Abbie Sorg, </w:t>
      </w:r>
      <w:r w:rsidR="004869CC">
        <w:t xml:space="preserve">Claudia Stanescu, </w:t>
      </w:r>
      <w:r>
        <w:t>Alex Underwood</w:t>
      </w:r>
    </w:p>
    <w:p w14:paraId="412E4B5A" w14:textId="7AAED8C5" w:rsidR="00A57A06" w:rsidRPr="009B5485" w:rsidRDefault="00A57A06" w:rsidP="00A57A06">
      <w:r>
        <w:rPr>
          <w:b/>
          <w:bCs/>
        </w:rPr>
        <w:t>Guests Present:</w:t>
      </w:r>
      <w:r w:rsidR="00D145FD">
        <w:t xml:space="preserve"> </w:t>
      </w:r>
      <w:r w:rsidR="00E30DE2">
        <w:t>Bobbi Lehman</w:t>
      </w:r>
      <w:r w:rsidR="00D145FD">
        <w:t>, Art Young</w:t>
      </w:r>
    </w:p>
    <w:p w14:paraId="280D94B6" w14:textId="3E86961F" w:rsidR="00A57A06" w:rsidRDefault="00A57A06" w:rsidP="00A57A06">
      <w:pPr>
        <w:pBdr>
          <w:bottom w:val="single" w:sz="12" w:space="1" w:color="auto"/>
        </w:pBdr>
        <w:rPr>
          <w:color w:val="FF0000"/>
        </w:rPr>
      </w:pPr>
      <w:r>
        <w:rPr>
          <w:b/>
          <w:bCs/>
        </w:rPr>
        <w:t xml:space="preserve">Voting Members Absent: </w:t>
      </w:r>
      <w:r>
        <w:t xml:space="preserve">Jeff Millburg, </w:t>
      </w:r>
      <w:r w:rsidR="00DE3E01">
        <w:t>Richard Va</w:t>
      </w:r>
      <w:r w:rsidR="000A266E">
        <w:t>i</w:t>
      </w:r>
      <w:r w:rsidR="00DE3E01">
        <w:t>llancourt</w:t>
      </w:r>
      <w:r w:rsidR="00E30DE2">
        <w:t>, Joost Van Haren</w:t>
      </w:r>
    </w:p>
    <w:p w14:paraId="2C0EDBDE" w14:textId="77777777" w:rsidR="00A57A06" w:rsidRDefault="00A57A06" w:rsidP="00A57A06">
      <w:pPr>
        <w:pBdr>
          <w:bottom w:val="single" w:sz="12" w:space="1" w:color="auto"/>
        </w:pBdr>
        <w:rPr>
          <w:color w:val="FF0000"/>
        </w:rPr>
      </w:pPr>
    </w:p>
    <w:p w14:paraId="51158DA4" w14:textId="127927DC" w:rsidR="00A57A06" w:rsidRDefault="00E30DE2" w:rsidP="00A57A06">
      <w:pPr>
        <w:rPr>
          <w:color w:val="FF0000"/>
        </w:rPr>
      </w:pPr>
      <w:r>
        <w:t xml:space="preserve">Acting UGC </w:t>
      </w:r>
      <w:r w:rsidR="00A57A06">
        <w:t xml:space="preserve">Chair </w:t>
      </w:r>
      <w:r>
        <w:t>Claudia Stanescu</w:t>
      </w:r>
      <w:r w:rsidR="00A57A06">
        <w:t xml:space="preserve"> called the meeting to order at 3:3</w:t>
      </w:r>
      <w:r>
        <w:t>3</w:t>
      </w:r>
      <w:r w:rsidR="00A57A06">
        <w:t xml:space="preserve"> p.m. A quorum was established with 5 voting members; </w:t>
      </w:r>
      <w:r>
        <w:t>one</w:t>
      </w:r>
      <w:r w:rsidR="00A57A06">
        <w:t xml:space="preserve"> additional member arrived after the approval of the minutes.</w:t>
      </w:r>
    </w:p>
    <w:p w14:paraId="42E7BD0C" w14:textId="6C5FCDCD" w:rsidR="00A57A06" w:rsidRDefault="00A57A06" w:rsidP="00A57A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Curriculum &amp; Policies Subcommittee meeting minutes, </w:t>
      </w:r>
      <w:r w:rsidR="00E30DE2">
        <w:rPr>
          <w:b/>
          <w:bCs/>
        </w:rPr>
        <w:t>2</w:t>
      </w:r>
      <w:r>
        <w:rPr>
          <w:b/>
          <w:bCs/>
        </w:rPr>
        <w:t>/</w:t>
      </w:r>
      <w:r w:rsidR="00DE3E01">
        <w:rPr>
          <w:b/>
          <w:bCs/>
        </w:rPr>
        <w:t>1</w:t>
      </w:r>
      <w:r w:rsidR="00E30DE2">
        <w:rPr>
          <w:b/>
          <w:bCs/>
        </w:rPr>
        <w:t>4</w:t>
      </w:r>
      <w:r>
        <w:rPr>
          <w:b/>
          <w:bCs/>
        </w:rPr>
        <w:t>/202</w:t>
      </w:r>
      <w:r w:rsidR="00DE3E01">
        <w:rPr>
          <w:b/>
          <w:bCs/>
        </w:rPr>
        <w:t>3</w:t>
      </w:r>
    </w:p>
    <w:p w14:paraId="4F4C417C" w14:textId="46CC06D0" w:rsidR="00A57A06" w:rsidRDefault="00E30DE2" w:rsidP="00A57A06">
      <w:pPr>
        <w:pStyle w:val="ListParagraph"/>
        <w:ind w:left="1080"/>
      </w:pPr>
      <w:r>
        <w:t>Caleb Simmons</w:t>
      </w:r>
      <w:r w:rsidR="00A57A06">
        <w:t xml:space="preserve"> moved to accept the meeting minutes from </w:t>
      </w:r>
      <w:r>
        <w:t>2</w:t>
      </w:r>
      <w:r w:rsidR="00A57A06">
        <w:t>/</w:t>
      </w:r>
      <w:r w:rsidR="00DE3E01">
        <w:t>1</w:t>
      </w:r>
      <w:r>
        <w:t>4</w:t>
      </w:r>
      <w:r w:rsidR="00A57A06">
        <w:t>/202</w:t>
      </w:r>
      <w:r w:rsidR="00DE3E01">
        <w:t>3</w:t>
      </w:r>
      <w:r w:rsidR="00A57A06">
        <w:t xml:space="preserve"> as submitted. </w:t>
      </w:r>
      <w:r w:rsidR="00DE3E01">
        <w:t xml:space="preserve">Leslie Dennis </w:t>
      </w:r>
      <w:r w:rsidR="00A57A06">
        <w:t xml:space="preserve">seconded the motion. The motion passed with </w:t>
      </w:r>
      <w:r w:rsidR="00DE3E01">
        <w:t>5</w:t>
      </w:r>
      <w:r w:rsidR="00A57A06">
        <w:t xml:space="preserve"> votes in favo</w:t>
      </w:r>
      <w:r w:rsidR="00DE3E01">
        <w:t>r</w:t>
      </w:r>
      <w:r w:rsidR="00A57A06">
        <w:t>.</w:t>
      </w:r>
    </w:p>
    <w:p w14:paraId="3B7920DE" w14:textId="77777777" w:rsidR="00A57A06" w:rsidRDefault="00A57A06" w:rsidP="00A57A06">
      <w:pPr>
        <w:pStyle w:val="ListParagraph"/>
        <w:ind w:left="1080"/>
      </w:pPr>
    </w:p>
    <w:p w14:paraId="30EEB0ED" w14:textId="66CE9A7E" w:rsidR="00A57A06" w:rsidRPr="004A169F" w:rsidRDefault="00E30DE2" w:rsidP="00A57A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Continued </w:t>
      </w:r>
      <w:r w:rsidR="00DE3E01">
        <w:rPr>
          <w:b/>
          <w:bCs/>
        </w:rPr>
        <w:t>Discussion Items</w:t>
      </w:r>
    </w:p>
    <w:p w14:paraId="50064A7D" w14:textId="4640D92E" w:rsidR="00A57A06" w:rsidRPr="009B5485" w:rsidRDefault="00E60C54" w:rsidP="00A57A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Grades and the Grading System</w:t>
      </w:r>
      <w:r w:rsidR="00A57A06">
        <w:rPr>
          <w:b/>
          <w:bCs/>
        </w:rPr>
        <w:br/>
        <w:t xml:space="preserve">Presenter: </w:t>
      </w:r>
      <w:r>
        <w:t>Abbie Sorg</w:t>
      </w:r>
    </w:p>
    <w:p w14:paraId="7B2E567E" w14:textId="3273ECF9" w:rsidR="00A57A06" w:rsidRDefault="00A80524" w:rsidP="00DD4922">
      <w:pPr>
        <w:ind w:left="720"/>
      </w:pPr>
      <w:r>
        <w:t>Continuing the discussion from the February meeting, t</w:t>
      </w:r>
      <w:r w:rsidR="00950174">
        <w:t xml:space="preserve">he committee was reminded of </w:t>
      </w:r>
      <w:r w:rsidR="00D6106B">
        <w:t xml:space="preserve">the </w:t>
      </w:r>
      <w:r w:rsidR="007E32CA">
        <w:t xml:space="preserve">agreed-upon </w:t>
      </w:r>
      <w:r w:rsidR="00D6106B">
        <w:t>removal of the Withdrawal maximum</w:t>
      </w:r>
      <w:r w:rsidR="001477F7">
        <w:t xml:space="preserve"> and </w:t>
      </w:r>
      <w:r w:rsidR="007E32CA">
        <w:t xml:space="preserve">the </w:t>
      </w:r>
      <w:r w:rsidR="001477F7">
        <w:t xml:space="preserve">interest in removing some of the barriers from </w:t>
      </w:r>
      <w:r w:rsidR="00F1640F">
        <w:t>students electing Pass/Fail optional grading bases</w:t>
      </w:r>
      <w:r w:rsidR="004346F2">
        <w:t>.</w:t>
      </w:r>
      <w:r w:rsidR="0006041E">
        <w:t xml:space="preserve"> </w:t>
      </w:r>
      <w:r w:rsidR="00924E71">
        <w:t>One such barrier</w:t>
      </w:r>
      <w:r w:rsidR="0006041E">
        <w:t xml:space="preserve"> </w:t>
      </w:r>
      <w:r w:rsidR="00924E71">
        <w:t>was the requirement that</w:t>
      </w:r>
      <w:r w:rsidR="0006041E">
        <w:t xml:space="preserve"> students enroll in 12 units of </w:t>
      </w:r>
      <w:proofErr w:type="gramStart"/>
      <w:r w:rsidR="0006041E">
        <w:t>regularly-graded</w:t>
      </w:r>
      <w:proofErr w:type="gramEnd"/>
      <w:r w:rsidR="0006041E">
        <w:t xml:space="preserve"> courses in order to concurrently take a course that is P/F optional</w:t>
      </w:r>
      <w:r w:rsidR="00F1640F">
        <w:t xml:space="preserve">. </w:t>
      </w:r>
    </w:p>
    <w:p w14:paraId="3BB91D94" w14:textId="5FE74BA0" w:rsidR="00A57A06" w:rsidRPr="00162892" w:rsidRDefault="00A57A06" w:rsidP="00A57A06">
      <w:pPr>
        <w:ind w:left="720"/>
        <w:rPr>
          <w:u w:val="single"/>
        </w:rPr>
      </w:pPr>
      <w:r w:rsidRPr="00162892">
        <w:rPr>
          <w:u w:val="single"/>
        </w:rPr>
        <w:t>Discussion</w:t>
      </w:r>
      <w:r w:rsidR="00E60C54">
        <w:rPr>
          <w:u w:val="single"/>
        </w:rPr>
        <w:t xml:space="preserve"> continued</w:t>
      </w:r>
      <w:r w:rsidRPr="00162892">
        <w:rPr>
          <w:u w:val="single"/>
        </w:rPr>
        <w:t>:</w:t>
      </w:r>
    </w:p>
    <w:p w14:paraId="73255AF9" w14:textId="74935AF2" w:rsidR="00E60C54" w:rsidRPr="004B2AC1" w:rsidRDefault="00862FA5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Representatives from the Office of Scholarships and Financial Aid clarified that there is no distinction in terms of financial aid eligibility between P/F optional and regularly graded courses. The majority of a student’s</w:t>
      </w:r>
      <w:r w:rsidR="003F70BF">
        <w:t xml:space="preserve"> courses overall should have regular grades, so that their GPA can be accurately calculated </w:t>
      </w:r>
      <w:r w:rsidR="0065644E">
        <w:t>(students need a 2.0 to remain eligible for aid).</w:t>
      </w:r>
      <w:r w:rsidR="001777A8">
        <w:t xml:space="preserve"> </w:t>
      </w:r>
    </w:p>
    <w:p w14:paraId="42DA5D59" w14:textId="48203001" w:rsidR="004B2AC1" w:rsidRPr="00E60C54" w:rsidRDefault="004B2AC1" w:rsidP="004B2AC1">
      <w:pPr>
        <w:pStyle w:val="ListParagraph"/>
        <w:numPr>
          <w:ilvl w:val="1"/>
          <w:numId w:val="13"/>
        </w:numPr>
        <w:rPr>
          <w:b/>
          <w:bCs/>
        </w:rPr>
      </w:pPr>
      <w:r>
        <w:t>OSFA representatives recommended keeping the stipulation that students need a 2.0 to take courses that are P/F optional, as this is also the threshold to be eligible for aid.</w:t>
      </w:r>
    </w:p>
    <w:p w14:paraId="17439170" w14:textId="61AB1616" w:rsidR="00E60C54" w:rsidRPr="003322CD" w:rsidRDefault="008E5AD3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As 12 units of regular grades are not necessary for compliance, committee members </w:t>
      </w:r>
      <w:r w:rsidR="004B2AC1">
        <w:t>were interested in removing this stipulation.</w:t>
      </w:r>
    </w:p>
    <w:p w14:paraId="65F48B38" w14:textId="5544FDF2" w:rsidR="003322CD" w:rsidRPr="007333F7" w:rsidRDefault="003322CD" w:rsidP="003322CD">
      <w:pPr>
        <w:pStyle w:val="ListParagraph"/>
        <w:numPr>
          <w:ilvl w:val="1"/>
          <w:numId w:val="13"/>
        </w:numPr>
        <w:rPr>
          <w:b/>
          <w:bCs/>
        </w:rPr>
      </w:pPr>
      <w:r>
        <w:t>One member expressed that part-time students would never get to utilize P/F option grading wit</w:t>
      </w:r>
      <w:r w:rsidR="000A7ECF">
        <w:t>h</w:t>
      </w:r>
      <w:r>
        <w:t xml:space="preserve"> the current</w:t>
      </w:r>
      <w:r w:rsidR="000A7ECF">
        <w:t xml:space="preserve"> </w:t>
      </w:r>
      <w:r w:rsidR="00C6242C">
        <w:t>requirement</w:t>
      </w:r>
      <w:r>
        <w:t>.</w:t>
      </w:r>
    </w:p>
    <w:p w14:paraId="5827FB56" w14:textId="725E513B" w:rsidR="007333F7" w:rsidRPr="00C11470" w:rsidRDefault="007333F7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One committee member pointed out that the 12-unit stipulation may be for international students</w:t>
      </w:r>
      <w:r w:rsidR="00BF0570">
        <w:t xml:space="preserve">, </w:t>
      </w:r>
      <w:r w:rsidR="00C6242C">
        <w:t xml:space="preserve">as </w:t>
      </w:r>
      <w:r w:rsidR="00BF0570">
        <w:t xml:space="preserve">a condition for </w:t>
      </w:r>
      <w:r w:rsidR="00540AAF">
        <w:t xml:space="preserve">their visa may </w:t>
      </w:r>
      <w:r w:rsidR="00CF2D87">
        <w:t>be earning</w:t>
      </w:r>
      <w:r w:rsidR="00540AAF">
        <w:t xml:space="preserve"> regular grades.</w:t>
      </w:r>
      <w:r w:rsidR="00FD60F4">
        <w:t xml:space="preserve"> It was </w:t>
      </w:r>
      <w:r w:rsidR="00FD60F4">
        <w:lastRenderedPageBreak/>
        <w:t>suggested that there be communication with International Student Services to determine whether this is the case.</w:t>
      </w:r>
    </w:p>
    <w:p w14:paraId="29127A5A" w14:textId="77777777" w:rsidR="006462BF" w:rsidRPr="006462BF" w:rsidRDefault="00C11470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Moving discussion toward the I grade, subcommittee members requested that the rationale for changes be updated</w:t>
      </w:r>
      <w:r w:rsidR="003A7A57">
        <w:t>, as the language was restrictive and did not accurately reflect the process.</w:t>
      </w:r>
    </w:p>
    <w:p w14:paraId="0A860405" w14:textId="77777777" w:rsidR="00C3491B" w:rsidRPr="00C3491B" w:rsidRDefault="006462BF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One member felt that </w:t>
      </w:r>
      <w:r w:rsidR="00C3491B">
        <w:t xml:space="preserve">“all but a minor portion of the coursework” should be defined. </w:t>
      </w:r>
    </w:p>
    <w:p w14:paraId="04160977" w14:textId="77777777" w:rsidR="00642FFA" w:rsidRPr="00642FFA" w:rsidRDefault="00C3491B" w:rsidP="00C3491B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Other members responded that </w:t>
      </w:r>
      <w:r w:rsidR="00650B3A">
        <w:t>this minor portion is defined in course syllabi, and that flexibility should be left to the instructor.</w:t>
      </w:r>
    </w:p>
    <w:p w14:paraId="761CCDD9" w14:textId="7A4E60B8" w:rsidR="00C87AD4" w:rsidRPr="00C87AD4" w:rsidRDefault="00642FFA" w:rsidP="00C3491B">
      <w:pPr>
        <w:pStyle w:val="ListParagraph"/>
        <w:numPr>
          <w:ilvl w:val="1"/>
          <w:numId w:val="13"/>
        </w:numPr>
        <w:rPr>
          <w:b/>
          <w:bCs/>
        </w:rPr>
      </w:pPr>
      <w:r>
        <w:t>Another member clarified that while this minor portion of coursework is at the faculty’s discretion, the unfinished coursework should not require further instruction</w:t>
      </w:r>
      <w:r w:rsidR="004365B1">
        <w:t xml:space="preserve"> from faculty</w:t>
      </w:r>
      <w:r w:rsidR="00456FB1">
        <w:t xml:space="preserve">, but </w:t>
      </w:r>
      <w:r w:rsidR="0096423B">
        <w:t xml:space="preserve">only used for </w:t>
      </w:r>
      <w:r w:rsidR="00456FB1">
        <w:t>outstanding projects or exam</w:t>
      </w:r>
      <w:r w:rsidR="0096423B">
        <w:t>s</w:t>
      </w:r>
      <w:r w:rsidR="00456FB1">
        <w:t>.</w:t>
      </w:r>
    </w:p>
    <w:p w14:paraId="0C21F1F5" w14:textId="79084D11" w:rsidR="002D59BF" w:rsidRPr="002D59BF" w:rsidRDefault="00C87AD4" w:rsidP="00C87AD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Members felt the </w:t>
      </w:r>
      <w:r w:rsidR="00A12E85">
        <w:t xml:space="preserve">proposed </w:t>
      </w:r>
      <w:r>
        <w:t>language</w:t>
      </w:r>
      <w:r w:rsidR="00A12E85">
        <w:t xml:space="preserve"> of</w:t>
      </w:r>
      <w:r>
        <w:t xml:space="preserve"> I grade</w:t>
      </w:r>
      <w:r w:rsidR="00A12E85">
        <w:t>s</w:t>
      </w:r>
      <w:r>
        <w:t xml:space="preserve"> not be</w:t>
      </w:r>
      <w:r w:rsidR="00BE0055">
        <w:t>ing</w:t>
      </w:r>
      <w:r>
        <w:t xml:space="preserve"> used in place of a failing grade wasn’t specific enough</w:t>
      </w:r>
      <w:r w:rsidR="00BE0055">
        <w:t>.</w:t>
      </w:r>
      <w:r>
        <w:t xml:space="preserve"> </w:t>
      </w:r>
      <w:r w:rsidR="00BE0055">
        <w:t xml:space="preserve">They </w:t>
      </w:r>
      <w:r w:rsidR="00A15519">
        <w:t>stated it</w:t>
      </w:r>
      <w:r>
        <w:t xml:space="preserve"> should be clarified that </w:t>
      </w:r>
      <w:r w:rsidR="002D59BF">
        <w:t xml:space="preserve">I </w:t>
      </w:r>
      <w:proofErr w:type="gramStart"/>
      <w:r w:rsidR="002D59BF">
        <w:t>grades</w:t>
      </w:r>
      <w:proofErr w:type="gramEnd"/>
      <w:r w:rsidR="002D59BF">
        <w:t xml:space="preserve"> are for extenuating circumstances</w:t>
      </w:r>
      <w:r w:rsidR="00A15519">
        <w:t>,</w:t>
      </w:r>
      <w:r w:rsidR="00810BFA">
        <w:t xml:space="preserve"> </w:t>
      </w:r>
      <w:r w:rsidR="00A15519">
        <w:t>and i</w:t>
      </w:r>
      <w:r w:rsidR="00810BFA">
        <w:t>ndividual faculty may define what this means on their syllabi.</w:t>
      </w:r>
      <w:r w:rsidR="00082C24">
        <w:t xml:space="preserve"> Additionally, the I grade form may expand upon the details.</w:t>
      </w:r>
    </w:p>
    <w:p w14:paraId="170BAAA7" w14:textId="03C1A59F" w:rsidR="00C11470" w:rsidRPr="00DD2F00" w:rsidRDefault="002D59BF" w:rsidP="00C87AD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One member also thought it should be clarified that </w:t>
      </w:r>
      <w:r w:rsidR="00211BEA">
        <w:t>the I grade needs to be requested by the student</w:t>
      </w:r>
      <w:r w:rsidR="00CF7991">
        <w:t xml:space="preserve"> and approved by the instructor</w:t>
      </w:r>
      <w:r w:rsidR="00211BEA">
        <w:t>, as some instructors automatically assign an I to try and benefit students</w:t>
      </w:r>
      <w:r w:rsidR="00CF7991">
        <w:t xml:space="preserve"> when the student doesn’t actually want it or intend to </w:t>
      </w:r>
      <w:r w:rsidR="002445AA">
        <w:t>complete outstanding assignments</w:t>
      </w:r>
      <w:r w:rsidR="00CF7991">
        <w:t>.</w:t>
      </w:r>
      <w:r w:rsidR="00C11470">
        <w:t xml:space="preserve"> </w:t>
      </w:r>
    </w:p>
    <w:p w14:paraId="18C16035" w14:textId="59EB7945" w:rsidR="00DD2F00" w:rsidRPr="00024E5B" w:rsidRDefault="00DD2F00" w:rsidP="00DD2F00">
      <w:pPr>
        <w:pStyle w:val="ListParagraph"/>
        <w:numPr>
          <w:ilvl w:val="1"/>
          <w:numId w:val="13"/>
        </w:numPr>
        <w:rPr>
          <w:b/>
          <w:bCs/>
        </w:rPr>
      </w:pPr>
      <w:r>
        <w:t>Other members countered that many students don’t know they have the option of an I,</w:t>
      </w:r>
      <w:r w:rsidR="00FB55AE">
        <w:t xml:space="preserve"> </w:t>
      </w:r>
      <w:r w:rsidR="000D1359">
        <w:t xml:space="preserve">or may be unreachable when experiencing a hardship, </w:t>
      </w:r>
      <w:r w:rsidR="00FB55AE">
        <w:t>so it should not be left entirely up to the student to request the grade.</w:t>
      </w:r>
    </w:p>
    <w:p w14:paraId="13EFAEE9" w14:textId="463C5532" w:rsidR="004B3DF2" w:rsidRPr="00940B8F" w:rsidRDefault="004B3DF2" w:rsidP="004B3DF2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Members suggested reformatting the language </w:t>
      </w:r>
      <w:r w:rsidR="00E34BB8">
        <w:t xml:space="preserve">to say that students </w:t>
      </w:r>
      <w:r w:rsidR="00E34BB8" w:rsidRPr="00967292">
        <w:rPr>
          <w:i/>
          <w:iCs/>
        </w:rPr>
        <w:t>should</w:t>
      </w:r>
      <w:r w:rsidR="00E34BB8">
        <w:t xml:space="preserve"> retain copies </w:t>
      </w:r>
      <w:r w:rsidR="001D4DDC">
        <w:t xml:space="preserve">and </w:t>
      </w:r>
      <w:r w:rsidR="001D4DDC" w:rsidRPr="00967292">
        <w:rPr>
          <w:i/>
          <w:iCs/>
        </w:rPr>
        <w:t>should</w:t>
      </w:r>
      <w:r w:rsidR="001D4DDC">
        <w:t xml:space="preserve"> work with their instructor.</w:t>
      </w:r>
    </w:p>
    <w:p w14:paraId="162DAD49" w14:textId="437051D4" w:rsidR="00940B8F" w:rsidRPr="00840B51" w:rsidRDefault="00940B8F" w:rsidP="004B3DF2">
      <w:pPr>
        <w:pStyle w:val="ListParagraph"/>
        <w:numPr>
          <w:ilvl w:val="0"/>
          <w:numId w:val="13"/>
        </w:numPr>
        <w:rPr>
          <w:b/>
          <w:bCs/>
        </w:rPr>
      </w:pPr>
      <w:r>
        <w:t>One member clarified that students can appeal a grade for an I through the regular grade appeal process</w:t>
      </w:r>
      <w:r w:rsidR="00317F6D">
        <w:t>.</w:t>
      </w:r>
    </w:p>
    <w:p w14:paraId="698D04F1" w14:textId="245691CC" w:rsidR="00840B51" w:rsidRPr="00E60C54" w:rsidRDefault="00840B51" w:rsidP="00840B51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It was suggested that the policy direct students unhappy with their denial of an I grade to consult their advisor to see whether a grade appeal </w:t>
      </w:r>
      <w:r w:rsidR="00A81B31">
        <w:t>should be filed.</w:t>
      </w:r>
    </w:p>
    <w:p w14:paraId="1FC79C5C" w14:textId="77777777" w:rsidR="00E60C54" w:rsidRDefault="00E60C54" w:rsidP="00E60C54">
      <w:pPr>
        <w:rPr>
          <w:b/>
          <w:bCs/>
        </w:rPr>
      </w:pPr>
    </w:p>
    <w:p w14:paraId="5E125731" w14:textId="00A7E2AC" w:rsidR="0047258C" w:rsidRDefault="00E60C54" w:rsidP="00E60C54">
      <w:pPr>
        <w:rPr>
          <w:b/>
          <w:bCs/>
        </w:rPr>
      </w:pPr>
      <w:r>
        <w:rPr>
          <w:b/>
          <w:bCs/>
        </w:rPr>
        <w:t>The subcommittee agreed</w:t>
      </w:r>
      <w:r w:rsidR="006518E0">
        <w:rPr>
          <w:b/>
          <w:bCs/>
        </w:rPr>
        <w:t xml:space="preserve"> to the following updates for the proposal</w:t>
      </w:r>
      <w:r w:rsidR="0047258C">
        <w:rPr>
          <w:b/>
          <w:bCs/>
        </w:rPr>
        <w:t>:</w:t>
      </w:r>
    </w:p>
    <w:p w14:paraId="42E2E97F" w14:textId="7819AD3B" w:rsidR="0047258C" w:rsidRPr="00F15D68" w:rsidRDefault="001163D6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Replace the rationale </w:t>
      </w:r>
      <w:r w:rsidR="005B496B">
        <w:rPr>
          <w:b/>
          <w:bCs/>
        </w:rPr>
        <w:t>“</w:t>
      </w:r>
      <w:r w:rsidR="005B496B" w:rsidRPr="005B496B">
        <w:rPr>
          <w:b/>
          <w:bCs/>
        </w:rPr>
        <w:t>Clarify purpose of I grade; mandate that instructors file a Report of an Incomplete Grade when relevant</w:t>
      </w:r>
      <w:r w:rsidR="005B496B">
        <w:rPr>
          <w:b/>
          <w:bCs/>
        </w:rPr>
        <w:t>” with “</w:t>
      </w:r>
      <w:r w:rsidR="00EB385D" w:rsidRPr="00EB385D">
        <w:rPr>
          <w:b/>
          <w:bCs/>
        </w:rPr>
        <w:t>Clarify purpose of I grade; require instructors and students to use a Report of an Incomplete Grade to document requirements for completing an incomplete course</w:t>
      </w:r>
      <w:r w:rsidR="009F58D0">
        <w:rPr>
          <w:b/>
          <w:bCs/>
        </w:rPr>
        <w:t>.</w:t>
      </w:r>
      <w:r w:rsidR="00EB385D">
        <w:rPr>
          <w:b/>
          <w:bCs/>
        </w:rPr>
        <w:t>”</w:t>
      </w:r>
    </w:p>
    <w:p w14:paraId="5E3BDB90" w14:textId="73CA8701" w:rsidR="00F15D68" w:rsidRPr="00EB385D" w:rsidRDefault="00EE0212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</w:pPr>
      <w:r>
        <w:rPr>
          <w:b/>
          <w:bCs/>
        </w:rPr>
        <w:t>Replace “</w:t>
      </w:r>
      <w:r w:rsidRPr="00EE0212">
        <w:rPr>
          <w:b/>
          <w:bCs/>
        </w:rPr>
        <w:t>As with all courses, the option of awarding an I remains available in emergency situations</w:t>
      </w:r>
      <w:r>
        <w:rPr>
          <w:b/>
          <w:bCs/>
        </w:rPr>
        <w:t>” with “</w:t>
      </w:r>
      <w:r w:rsidR="003B2195" w:rsidRPr="003B2195">
        <w:rPr>
          <w:b/>
          <w:bCs/>
        </w:rPr>
        <w:t>As with all courses, the option of awarding an I remains available in extenuating circumstances</w:t>
      </w:r>
      <w:r w:rsidR="003B2195">
        <w:rPr>
          <w:b/>
          <w:bCs/>
        </w:rPr>
        <w:t>.”</w:t>
      </w:r>
    </w:p>
    <w:p w14:paraId="7020AB0B" w14:textId="357E4EE6" w:rsidR="00EB385D" w:rsidRDefault="004150E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b/>
          <w:bCs/>
        </w:rPr>
      </w:pPr>
      <w:r w:rsidRPr="000F7290">
        <w:rPr>
          <w:b/>
          <w:bCs/>
        </w:rPr>
        <w:t>Expand “The grade of I may be awarded only at the end of a term, when all but a minor portion of the course work has been satisfactorily completed” to “The grade of I may be awarded only at the end of a term, when all but a minor portion of the course work has been satisfactorily completed, and when the student is unable to finish due to extenua</w:t>
      </w:r>
      <w:r w:rsidR="000F7290" w:rsidRPr="000F7290">
        <w:rPr>
          <w:b/>
          <w:bCs/>
        </w:rPr>
        <w:t>ting circumstances.”</w:t>
      </w:r>
    </w:p>
    <w:p w14:paraId="00AF359D" w14:textId="6F2C7036" w:rsidR="00F74A05" w:rsidRDefault="00F74A05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b/>
          <w:bCs/>
        </w:rPr>
      </w:pPr>
      <w:r>
        <w:rPr>
          <w:b/>
          <w:bCs/>
        </w:rPr>
        <w:t>Replace “</w:t>
      </w:r>
      <w:r w:rsidRPr="00F74A05">
        <w:rPr>
          <w:b/>
          <w:bCs/>
        </w:rPr>
        <w:t>Students are advised to work with the instructor to receive an incomplete grade</w:t>
      </w:r>
      <w:r>
        <w:rPr>
          <w:b/>
          <w:bCs/>
        </w:rPr>
        <w:t xml:space="preserve">…” with </w:t>
      </w:r>
      <w:r w:rsidR="008B6FB7">
        <w:rPr>
          <w:b/>
          <w:bCs/>
        </w:rPr>
        <w:t>“Students should work with the instructor to receive an incomplete grade</w:t>
      </w:r>
      <w:r w:rsidR="009F58D0">
        <w:rPr>
          <w:b/>
          <w:bCs/>
        </w:rPr>
        <w:t>…</w:t>
      </w:r>
      <w:r w:rsidR="008B6FB7">
        <w:rPr>
          <w:b/>
          <w:bCs/>
        </w:rPr>
        <w:t>”</w:t>
      </w:r>
    </w:p>
    <w:p w14:paraId="7CF9EA77" w14:textId="51A49C95" w:rsidR="00941B0C" w:rsidRDefault="00941B0C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b/>
          <w:bCs/>
        </w:rPr>
      </w:pPr>
      <w:r>
        <w:rPr>
          <w:b/>
          <w:bCs/>
        </w:rPr>
        <w:lastRenderedPageBreak/>
        <w:t>Replace “</w:t>
      </w:r>
      <w:r w:rsidRPr="00941B0C">
        <w:rPr>
          <w:b/>
          <w:bCs/>
        </w:rPr>
        <w:t>Both the instructor and student sign this agreement and both are advised to retain copies</w:t>
      </w:r>
      <w:r>
        <w:rPr>
          <w:b/>
          <w:bCs/>
        </w:rPr>
        <w:t>” with “</w:t>
      </w:r>
      <w:r w:rsidR="002F03D2" w:rsidRPr="002F03D2">
        <w:rPr>
          <w:b/>
          <w:bCs/>
        </w:rPr>
        <w:t>Both the instructor and student sign this agreement and both should retain copies</w:t>
      </w:r>
      <w:r w:rsidR="00FA56E2">
        <w:rPr>
          <w:b/>
          <w:bCs/>
        </w:rPr>
        <w:t>.</w:t>
      </w:r>
      <w:r w:rsidR="002F03D2">
        <w:rPr>
          <w:b/>
          <w:bCs/>
        </w:rPr>
        <w:t>”</w:t>
      </w:r>
    </w:p>
    <w:p w14:paraId="711AA70F" w14:textId="346865F7" w:rsidR="00827896" w:rsidRPr="000F7290" w:rsidRDefault="00827896" w:rsidP="00EB385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b/>
          <w:bCs/>
        </w:rPr>
      </w:pPr>
      <w:r>
        <w:rPr>
          <w:b/>
          <w:bCs/>
        </w:rPr>
        <w:t>Replace all remaining usages of “semester” with “</w:t>
      </w:r>
      <w:proofErr w:type="gramStart"/>
      <w:r>
        <w:rPr>
          <w:b/>
          <w:bCs/>
        </w:rPr>
        <w:t>term”</w:t>
      </w:r>
      <w:proofErr w:type="gramEnd"/>
    </w:p>
    <w:p w14:paraId="4982B1BA" w14:textId="05011B0C" w:rsidR="00E60C54" w:rsidRDefault="00525DF6" w:rsidP="00E60C54">
      <w:pPr>
        <w:rPr>
          <w:b/>
          <w:bCs/>
        </w:rPr>
      </w:pPr>
      <w:r>
        <w:rPr>
          <w:b/>
          <w:bCs/>
        </w:rPr>
        <w:t xml:space="preserve">The Office of the Registrar will make these updates to the draft and contact International Student Support </w:t>
      </w:r>
      <w:r w:rsidR="00AB2B2D">
        <w:rPr>
          <w:b/>
          <w:bCs/>
        </w:rPr>
        <w:t xml:space="preserve">to learn whether </w:t>
      </w:r>
      <w:r w:rsidR="00CC2EE7">
        <w:rPr>
          <w:b/>
          <w:bCs/>
        </w:rPr>
        <w:t>international students need to be enrolled in 12 units of regular grades to fulfill visa requirements.</w:t>
      </w:r>
      <w:r w:rsidR="00CC4885">
        <w:rPr>
          <w:b/>
          <w:bCs/>
        </w:rPr>
        <w:t xml:space="preserve"> </w:t>
      </w:r>
      <w:r w:rsidR="00E60C54">
        <w:rPr>
          <w:b/>
          <w:bCs/>
        </w:rPr>
        <w:t>Discussion will continue at the April subcommittee meeting.</w:t>
      </w:r>
    </w:p>
    <w:p w14:paraId="577F110C" w14:textId="77777777" w:rsidR="00A57A06" w:rsidRPr="008B1DB1" w:rsidRDefault="00A57A06" w:rsidP="00A57A06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23CDFFC4" w14:textId="6E795AC6" w:rsidR="00A57A06" w:rsidRPr="00E60C54" w:rsidRDefault="00E60C54" w:rsidP="00E60C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Discussion Items</w:t>
      </w:r>
    </w:p>
    <w:p w14:paraId="30D9BA7A" w14:textId="16A26F7D" w:rsidR="00A57A06" w:rsidRPr="00DE3E01" w:rsidRDefault="00E60C54" w:rsidP="00DE3E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Enrollment Policies</w:t>
      </w:r>
      <w:r>
        <w:rPr>
          <w:b/>
          <w:bCs/>
        </w:rPr>
        <w:br/>
      </w:r>
      <w:r w:rsidR="00A57A06" w:rsidRPr="00DE3E01">
        <w:rPr>
          <w:b/>
          <w:bCs/>
        </w:rPr>
        <w:t xml:space="preserve">Presenter: </w:t>
      </w:r>
      <w:r w:rsidR="00A57A06">
        <w:t>Abbie Sorg</w:t>
      </w:r>
    </w:p>
    <w:p w14:paraId="3439078A" w14:textId="1B69B141" w:rsidR="00C03C51" w:rsidRDefault="00C03C51" w:rsidP="00DD4922">
      <w:pPr>
        <w:ind w:left="720"/>
      </w:pPr>
      <w:r>
        <w:t xml:space="preserve">The committee was informed that </w:t>
      </w:r>
      <w:r w:rsidR="00281DBA">
        <w:t xml:space="preserve">The Office of the Registrar is interested in reducing full-time status </w:t>
      </w:r>
      <w:r w:rsidR="009C3206">
        <w:t>t</w:t>
      </w:r>
      <w:r w:rsidR="005C479E">
        <w:t>o</w:t>
      </w:r>
      <w:r w:rsidR="009C3206">
        <w:t xml:space="preserve"> 9 units </w:t>
      </w:r>
      <w:r w:rsidR="00281DBA">
        <w:t>in summer term for undergraduate students</w:t>
      </w:r>
      <w:r w:rsidR="009C3206">
        <w:t xml:space="preserve"> to establish a courseload equivalent to fall and spring semesters.</w:t>
      </w:r>
      <w:r w:rsidR="005C479E">
        <w:t xml:space="preserve"> This is in line with benchmarking, which shows m</w:t>
      </w:r>
      <w:r w:rsidR="00FA56E2">
        <w:t>any</w:t>
      </w:r>
      <w:r w:rsidR="005C479E">
        <w:t xml:space="preserve"> </w:t>
      </w:r>
      <w:r w:rsidR="00FA56E2">
        <w:t>peer institutions</w:t>
      </w:r>
      <w:r w:rsidR="005C479E">
        <w:t xml:space="preserve"> have a reduced full-time status over summer. </w:t>
      </w:r>
    </w:p>
    <w:p w14:paraId="411FFA0F" w14:textId="19B79E1A" w:rsidR="000F1143" w:rsidRPr="000F1143" w:rsidRDefault="000F1143" w:rsidP="00DD4922">
      <w:pPr>
        <w:ind w:left="720"/>
        <w:rPr>
          <w:u w:val="single"/>
        </w:rPr>
      </w:pPr>
      <w:r w:rsidRPr="000F1143">
        <w:rPr>
          <w:u w:val="single"/>
        </w:rPr>
        <w:t xml:space="preserve">Discussion </w:t>
      </w:r>
      <w:r w:rsidR="00E60C54">
        <w:rPr>
          <w:u w:val="single"/>
        </w:rPr>
        <w:t>began</w:t>
      </w:r>
      <w:r w:rsidRPr="000F1143">
        <w:rPr>
          <w:u w:val="single"/>
        </w:rPr>
        <w:t>:</w:t>
      </w:r>
    </w:p>
    <w:p w14:paraId="58904ADD" w14:textId="65BC1B7F" w:rsidR="00E60C54" w:rsidRPr="00D851A9" w:rsidRDefault="008D689B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Representatives from the Office of Scholarships and Financial Aid explained that Title </w:t>
      </w:r>
      <w:r w:rsidR="00F2049E">
        <w:t>IV</w:t>
      </w:r>
      <w:r w:rsidR="008741EC">
        <w:t xml:space="preserve"> gives the right to define full</w:t>
      </w:r>
      <w:r w:rsidR="00F2049E">
        <w:t>-</w:t>
      </w:r>
      <w:r w:rsidR="008741EC">
        <w:t>time status differently</w:t>
      </w:r>
      <w:r w:rsidR="00573497">
        <w:t xml:space="preserve"> in an</w:t>
      </w:r>
      <w:r w:rsidR="008741EC">
        <w:t xml:space="preserve"> academic versus financial</w:t>
      </w:r>
      <w:r w:rsidR="00573497">
        <w:t xml:space="preserve"> standpoint. However,</w:t>
      </w:r>
      <w:r w:rsidR="008741EC">
        <w:t xml:space="preserve"> this can be confusing for students who </w:t>
      </w:r>
      <w:r w:rsidR="000E092C">
        <w:t>are defined as full</w:t>
      </w:r>
      <w:r w:rsidR="00573497">
        <w:t xml:space="preserve"> </w:t>
      </w:r>
      <w:r w:rsidR="000E092C">
        <w:t xml:space="preserve">time by one </w:t>
      </w:r>
      <w:r w:rsidR="00426B77">
        <w:t xml:space="preserve">standpoint </w:t>
      </w:r>
      <w:r w:rsidR="000E092C">
        <w:t xml:space="preserve">and not the other. </w:t>
      </w:r>
      <w:r w:rsidR="00426B77">
        <w:t>OSFA’s</w:t>
      </w:r>
      <w:r w:rsidR="00092FEE">
        <w:t xml:space="preserve"> recommendation is to keep full-time status for summer at 12 units.</w:t>
      </w:r>
    </w:p>
    <w:p w14:paraId="0CFFABC8" w14:textId="2828BE48" w:rsidR="00D851A9" w:rsidRPr="00784213" w:rsidRDefault="00D851A9" w:rsidP="00E60C54">
      <w:pPr>
        <w:pStyle w:val="ListParagraph"/>
        <w:numPr>
          <w:ilvl w:val="0"/>
          <w:numId w:val="13"/>
        </w:numPr>
        <w:rPr>
          <w:b/>
          <w:bCs/>
        </w:rPr>
      </w:pPr>
      <w:r>
        <w:t>A member asked what the benefit would be of reducing summer full time status to 9 units.</w:t>
      </w:r>
    </w:p>
    <w:p w14:paraId="3F98779C" w14:textId="77777777" w:rsidR="00AE51CA" w:rsidRPr="00AE51CA" w:rsidRDefault="00784213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Another member informed that </w:t>
      </w:r>
      <w:r w:rsidR="00A97B97">
        <w:t>reduced full-time status during summer was</w:t>
      </w:r>
      <w:r>
        <w:t xml:space="preserve"> a change </w:t>
      </w:r>
      <w:r w:rsidR="00A97B97">
        <w:t>I</w:t>
      </w:r>
      <w:r>
        <w:t xml:space="preserve">nternational </w:t>
      </w:r>
      <w:r w:rsidR="00A97B97">
        <w:t>S</w:t>
      </w:r>
      <w:r>
        <w:t xml:space="preserve">tudent </w:t>
      </w:r>
      <w:r w:rsidR="00A97B97">
        <w:t>S</w:t>
      </w:r>
      <w:r>
        <w:t>ervices was interested in</w:t>
      </w:r>
      <w:r w:rsidR="00157A97">
        <w:t xml:space="preserve"> for the sake of </w:t>
      </w:r>
      <w:r w:rsidR="00AE51CA">
        <w:t>international</w:t>
      </w:r>
      <w:r w:rsidR="00157A97">
        <w:t xml:space="preserve"> students beginning in summer. </w:t>
      </w:r>
    </w:p>
    <w:p w14:paraId="34D23509" w14:textId="7827FD46" w:rsidR="00784213" w:rsidRPr="008400B1" w:rsidRDefault="00AE51CA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>E</w:t>
      </w:r>
      <w:r w:rsidR="00460B3C">
        <w:t>nrollment reporting would be based off meeting academic (versus financial) full</w:t>
      </w:r>
      <w:r w:rsidR="00413689">
        <w:t>-</w:t>
      </w:r>
      <w:r w:rsidR="00460B3C">
        <w:t>time status, so students would be el</w:t>
      </w:r>
      <w:r w:rsidR="00E77C8A">
        <w:t>i</w:t>
      </w:r>
      <w:r w:rsidR="00460B3C">
        <w:t>g</w:t>
      </w:r>
      <w:r w:rsidR="00E77C8A">
        <w:t>i</w:t>
      </w:r>
      <w:r w:rsidR="00460B3C">
        <w:t>b</w:t>
      </w:r>
      <w:r w:rsidR="00E77C8A">
        <w:t>l</w:t>
      </w:r>
      <w:r w:rsidR="00460B3C">
        <w:t xml:space="preserve">e for good driver </w:t>
      </w:r>
      <w:r w:rsidR="00413689">
        <w:t xml:space="preserve">discounts </w:t>
      </w:r>
      <w:r w:rsidR="008400B1">
        <w:t>and</w:t>
      </w:r>
      <w:r w:rsidR="00413689">
        <w:t>/or</w:t>
      </w:r>
      <w:r w:rsidR="008400B1">
        <w:t xml:space="preserve"> cat card discounts (but not financial aid or loan deferment).</w:t>
      </w:r>
    </w:p>
    <w:p w14:paraId="4AC9BBDE" w14:textId="4F51DBD9" w:rsidR="008400B1" w:rsidRPr="005B751F" w:rsidRDefault="002E31A9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>It was e</w:t>
      </w:r>
      <w:r w:rsidR="00C61060">
        <w:t>xplained</w:t>
      </w:r>
      <w:r>
        <w:t xml:space="preserve"> that visas require full-time enrollment, which is difficult for students to currently meet when arriving in the summer. </w:t>
      </w:r>
      <w:r w:rsidR="00A97D0F">
        <w:t>Onl</w:t>
      </w:r>
      <w:r w:rsidR="006538DE">
        <w:t xml:space="preserve">ine courses may only fulfill up to 3 credits, </w:t>
      </w:r>
      <w:r w:rsidR="00282008">
        <w:t xml:space="preserve">meaning the remaining 9 </w:t>
      </w:r>
      <w:r>
        <w:t>need to be in-person/hybrid courses</w:t>
      </w:r>
      <w:r w:rsidR="00282008">
        <w:t>.</w:t>
      </w:r>
      <w:r>
        <w:t xml:space="preserve"> </w:t>
      </w:r>
      <w:r w:rsidR="00282008">
        <w:t>As</w:t>
      </w:r>
      <w:r>
        <w:t xml:space="preserve"> </w:t>
      </w:r>
      <w:r w:rsidR="00D64260">
        <w:t>most</w:t>
      </w:r>
      <w:r>
        <w:t xml:space="preserve"> courses offered in summer are </w:t>
      </w:r>
      <w:r w:rsidR="00D64260">
        <w:t xml:space="preserve">in the </w:t>
      </w:r>
      <w:r>
        <w:t>online</w:t>
      </w:r>
      <w:r w:rsidR="00D64260">
        <w:t xml:space="preserve"> modality</w:t>
      </w:r>
      <w:r w:rsidR="00282008">
        <w:t>, this can be difficult to accomplish.</w:t>
      </w:r>
    </w:p>
    <w:p w14:paraId="00D781D1" w14:textId="37249CD5" w:rsidR="005B751F" w:rsidRPr="005B751F" w:rsidRDefault="005B751F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A member echoed that 9 units </w:t>
      </w:r>
      <w:r w:rsidR="00D64260">
        <w:t xml:space="preserve">for full-time status </w:t>
      </w:r>
      <w:r>
        <w:t>may be a more friendly way for international students to get acclimated in the summer.</w:t>
      </w:r>
    </w:p>
    <w:p w14:paraId="064905FF" w14:textId="5E55A2BB" w:rsidR="005B751F" w:rsidRPr="00CD0192" w:rsidRDefault="005B751F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Another member countered that changing the policy to benefit the small population of international students would make </w:t>
      </w:r>
      <w:r w:rsidR="00336690">
        <w:t xml:space="preserve">matters more confusing and complicated for the larger group of </w:t>
      </w:r>
      <w:r w:rsidR="00E77C8A">
        <w:t>P</w:t>
      </w:r>
      <w:r w:rsidR="00336690">
        <w:t>ell</w:t>
      </w:r>
      <w:r w:rsidR="00E77C8A">
        <w:t xml:space="preserve"> grant</w:t>
      </w:r>
      <w:r w:rsidR="00336690">
        <w:t>-eligible students.</w:t>
      </w:r>
    </w:p>
    <w:p w14:paraId="612D7246" w14:textId="6A5AD8D9" w:rsidR="00CD0192" w:rsidRPr="00E60C54" w:rsidRDefault="00CD0192" w:rsidP="00784213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One member voiced that from an Arizona Online perspective, which sees the largest enrollment for incoming students over summer, </w:t>
      </w:r>
      <w:r w:rsidR="0044174C">
        <w:t>it is clear and consistent for those students to keep full-time status at 12 units.</w:t>
      </w:r>
    </w:p>
    <w:p w14:paraId="12387911" w14:textId="4587CDE3" w:rsidR="00A57A06" w:rsidRDefault="00D6308F" w:rsidP="00A57A06">
      <w:pPr>
        <w:rPr>
          <w:b/>
          <w:bCs/>
        </w:rPr>
      </w:pPr>
      <w:r>
        <w:rPr>
          <w:b/>
          <w:bCs/>
        </w:rPr>
        <w:lastRenderedPageBreak/>
        <w:t>The subcommittee agreed</w:t>
      </w:r>
      <w:r w:rsidR="00F335D5">
        <w:rPr>
          <w:b/>
          <w:bCs/>
        </w:rPr>
        <w:t xml:space="preserve"> that the Office of the Registrar should contact International Student Services to determine if </w:t>
      </w:r>
      <w:r w:rsidR="00542DE9">
        <w:rPr>
          <w:b/>
          <w:bCs/>
        </w:rPr>
        <w:t>ISS is</w:t>
      </w:r>
      <w:r w:rsidR="00F335D5">
        <w:rPr>
          <w:b/>
          <w:bCs/>
        </w:rPr>
        <w:t xml:space="preserve"> still interested in reducing summer full-time status. </w:t>
      </w:r>
      <w:r w:rsidR="00E77C8A">
        <w:rPr>
          <w:b/>
          <w:bCs/>
        </w:rPr>
        <w:t xml:space="preserve">They will be invited to the next subcommittee meeting to provide their perspective. </w:t>
      </w:r>
      <w:r w:rsidR="00A57A06">
        <w:rPr>
          <w:b/>
          <w:bCs/>
        </w:rPr>
        <w:t xml:space="preserve">Discussion will continue at the </w:t>
      </w:r>
      <w:r w:rsidR="00E60C54">
        <w:rPr>
          <w:b/>
          <w:bCs/>
        </w:rPr>
        <w:t>April</w:t>
      </w:r>
      <w:r>
        <w:rPr>
          <w:b/>
          <w:bCs/>
        </w:rPr>
        <w:t xml:space="preserve"> </w:t>
      </w:r>
      <w:r w:rsidR="00A57A06">
        <w:rPr>
          <w:b/>
          <w:bCs/>
        </w:rPr>
        <w:t>subcommittee meeting.</w:t>
      </w:r>
    </w:p>
    <w:p w14:paraId="05980679" w14:textId="77777777" w:rsidR="00EB3716" w:rsidRPr="00A07894" w:rsidRDefault="00EB3716" w:rsidP="00A57A06">
      <w:pPr>
        <w:rPr>
          <w:b/>
          <w:bCs/>
        </w:rPr>
      </w:pPr>
    </w:p>
    <w:p w14:paraId="1B893999" w14:textId="1D7D58FD" w:rsidR="00A57A06" w:rsidRDefault="00E60C54" w:rsidP="00A57A06">
      <w:r>
        <w:t xml:space="preserve">Claudia </w:t>
      </w:r>
      <w:r w:rsidR="00A57A06">
        <w:t>adjourned the meeting at 5:0</w:t>
      </w:r>
      <w:r>
        <w:t>0</w:t>
      </w:r>
      <w:r w:rsidR="00A57A06">
        <w:t xml:space="preserve"> p.m. The next subcommittee meeting will be held on</w:t>
      </w:r>
      <w:r>
        <w:t xml:space="preserve"> April</w:t>
      </w:r>
      <w:r w:rsidR="00A57A06">
        <w:t xml:space="preserve"> 1</w:t>
      </w:r>
      <w:r>
        <w:t>1</w:t>
      </w:r>
      <w:r w:rsidR="00A57A06">
        <w:t>, 2023.</w:t>
      </w:r>
    </w:p>
    <w:p w14:paraId="7A7373CD" w14:textId="3FD248AF" w:rsidR="00A57A06" w:rsidRPr="00972DDC" w:rsidRDefault="00A57A06" w:rsidP="00A57A06">
      <w:pPr>
        <w:rPr>
          <w:i/>
          <w:iCs/>
        </w:rPr>
      </w:pPr>
      <w:r>
        <w:rPr>
          <w:i/>
          <w:iCs/>
        </w:rPr>
        <w:t xml:space="preserve">Respectfully submitted by Cassidy Bartlett, </w:t>
      </w:r>
      <w:proofErr w:type="gramStart"/>
      <w:r w:rsidR="00E60C54">
        <w:rPr>
          <w:i/>
          <w:iCs/>
        </w:rPr>
        <w:t>3</w:t>
      </w:r>
      <w:r>
        <w:rPr>
          <w:i/>
          <w:iCs/>
        </w:rPr>
        <w:t>/</w:t>
      </w:r>
      <w:r w:rsidR="00E60C54">
        <w:rPr>
          <w:i/>
          <w:iCs/>
        </w:rPr>
        <w:t>1</w:t>
      </w:r>
      <w:r w:rsidR="0054466B">
        <w:rPr>
          <w:i/>
          <w:iCs/>
        </w:rPr>
        <w:t>7</w:t>
      </w:r>
      <w:r>
        <w:rPr>
          <w:i/>
          <w:iCs/>
        </w:rPr>
        <w:t>/2023</w:t>
      </w:r>
      <w:proofErr w:type="gramEnd"/>
    </w:p>
    <w:p w14:paraId="1D37DEDC" w14:textId="05F7E73D" w:rsidR="000803C7" w:rsidRPr="00972DDC" w:rsidRDefault="000803C7">
      <w:pPr>
        <w:rPr>
          <w:i/>
          <w:iCs/>
        </w:rPr>
      </w:pPr>
    </w:p>
    <w:sectPr w:rsidR="000803C7" w:rsidRPr="0097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85B"/>
    <w:multiLevelType w:val="hybridMultilevel"/>
    <w:tmpl w:val="98BC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59A"/>
    <w:multiLevelType w:val="hybridMultilevel"/>
    <w:tmpl w:val="E0944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DC60BF"/>
    <w:multiLevelType w:val="hybridMultilevel"/>
    <w:tmpl w:val="E468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518"/>
    <w:multiLevelType w:val="hybridMultilevel"/>
    <w:tmpl w:val="1B1C4F12"/>
    <w:lvl w:ilvl="0" w:tplc="394213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469C"/>
    <w:multiLevelType w:val="hybridMultilevel"/>
    <w:tmpl w:val="29E46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50353"/>
    <w:multiLevelType w:val="hybridMultilevel"/>
    <w:tmpl w:val="D0C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65BE"/>
    <w:multiLevelType w:val="hybridMultilevel"/>
    <w:tmpl w:val="C958D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951890"/>
    <w:multiLevelType w:val="hybridMultilevel"/>
    <w:tmpl w:val="1D3A8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417154"/>
    <w:multiLevelType w:val="hybridMultilevel"/>
    <w:tmpl w:val="F73C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03526"/>
    <w:multiLevelType w:val="hybridMultilevel"/>
    <w:tmpl w:val="B28E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CB14C1"/>
    <w:multiLevelType w:val="hybridMultilevel"/>
    <w:tmpl w:val="45B47608"/>
    <w:lvl w:ilvl="0" w:tplc="6C0EC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1215F0"/>
    <w:multiLevelType w:val="hybridMultilevel"/>
    <w:tmpl w:val="30B62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36554A"/>
    <w:multiLevelType w:val="hybridMultilevel"/>
    <w:tmpl w:val="618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B42"/>
    <w:multiLevelType w:val="hybridMultilevel"/>
    <w:tmpl w:val="417A65FC"/>
    <w:lvl w:ilvl="0" w:tplc="ADBC9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403988"/>
    <w:multiLevelType w:val="hybridMultilevel"/>
    <w:tmpl w:val="678E4EA0"/>
    <w:lvl w:ilvl="0" w:tplc="424A89E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076C67"/>
    <w:multiLevelType w:val="hybridMultilevel"/>
    <w:tmpl w:val="022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82B"/>
    <w:multiLevelType w:val="hybridMultilevel"/>
    <w:tmpl w:val="A97C9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864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886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744604">
    <w:abstractNumId w:val="9"/>
  </w:num>
  <w:num w:numId="4" w16cid:durableId="678510929">
    <w:abstractNumId w:val="11"/>
  </w:num>
  <w:num w:numId="5" w16cid:durableId="2011520321">
    <w:abstractNumId w:val="13"/>
  </w:num>
  <w:num w:numId="6" w16cid:durableId="156768594">
    <w:abstractNumId w:val="9"/>
  </w:num>
  <w:num w:numId="7" w16cid:durableId="598758385">
    <w:abstractNumId w:val="3"/>
  </w:num>
  <w:num w:numId="8" w16cid:durableId="796878522">
    <w:abstractNumId w:val="6"/>
  </w:num>
  <w:num w:numId="9" w16cid:durableId="1690252645">
    <w:abstractNumId w:val="1"/>
  </w:num>
  <w:num w:numId="10" w16cid:durableId="255598594">
    <w:abstractNumId w:val="10"/>
  </w:num>
  <w:num w:numId="11" w16cid:durableId="1650476754">
    <w:abstractNumId w:val="7"/>
  </w:num>
  <w:num w:numId="12" w16cid:durableId="1183133612">
    <w:abstractNumId w:val="4"/>
  </w:num>
  <w:num w:numId="13" w16cid:durableId="1964798857">
    <w:abstractNumId w:val="2"/>
  </w:num>
  <w:num w:numId="14" w16cid:durableId="1592005153">
    <w:abstractNumId w:val="12"/>
  </w:num>
  <w:num w:numId="15" w16cid:durableId="1330252340">
    <w:abstractNumId w:val="5"/>
  </w:num>
  <w:num w:numId="16" w16cid:durableId="29500400">
    <w:abstractNumId w:val="16"/>
  </w:num>
  <w:num w:numId="17" w16cid:durableId="82144203">
    <w:abstractNumId w:val="0"/>
  </w:num>
  <w:num w:numId="18" w16cid:durableId="2042432434">
    <w:abstractNumId w:val="15"/>
  </w:num>
  <w:num w:numId="19" w16cid:durableId="44265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C2"/>
    <w:rsid w:val="00001D0A"/>
    <w:rsid w:val="00004CEE"/>
    <w:rsid w:val="0000510E"/>
    <w:rsid w:val="00005183"/>
    <w:rsid w:val="00005E4D"/>
    <w:rsid w:val="00007473"/>
    <w:rsid w:val="00007E98"/>
    <w:rsid w:val="00012291"/>
    <w:rsid w:val="0001658A"/>
    <w:rsid w:val="00024E5B"/>
    <w:rsid w:val="00026EB9"/>
    <w:rsid w:val="000274D0"/>
    <w:rsid w:val="00030BB2"/>
    <w:rsid w:val="00036C2A"/>
    <w:rsid w:val="0003728C"/>
    <w:rsid w:val="00042376"/>
    <w:rsid w:val="00044014"/>
    <w:rsid w:val="0006041E"/>
    <w:rsid w:val="00065D90"/>
    <w:rsid w:val="00074AA9"/>
    <w:rsid w:val="00077FF5"/>
    <w:rsid w:val="000803C7"/>
    <w:rsid w:val="00082C24"/>
    <w:rsid w:val="00085938"/>
    <w:rsid w:val="00090FA3"/>
    <w:rsid w:val="00092FEE"/>
    <w:rsid w:val="000941A0"/>
    <w:rsid w:val="000A266E"/>
    <w:rsid w:val="000A4C63"/>
    <w:rsid w:val="000A5C45"/>
    <w:rsid w:val="000A738E"/>
    <w:rsid w:val="000A7ECF"/>
    <w:rsid w:val="000B75BE"/>
    <w:rsid w:val="000C1901"/>
    <w:rsid w:val="000C1AB7"/>
    <w:rsid w:val="000D1359"/>
    <w:rsid w:val="000D25AA"/>
    <w:rsid w:val="000D4C6F"/>
    <w:rsid w:val="000E02D6"/>
    <w:rsid w:val="000E092C"/>
    <w:rsid w:val="000E4A61"/>
    <w:rsid w:val="000F1143"/>
    <w:rsid w:val="000F6208"/>
    <w:rsid w:val="000F7290"/>
    <w:rsid w:val="000F754C"/>
    <w:rsid w:val="0010019C"/>
    <w:rsid w:val="001009C8"/>
    <w:rsid w:val="001012AD"/>
    <w:rsid w:val="00104749"/>
    <w:rsid w:val="001146C9"/>
    <w:rsid w:val="00114FC8"/>
    <w:rsid w:val="001163D6"/>
    <w:rsid w:val="001249C8"/>
    <w:rsid w:val="001304C4"/>
    <w:rsid w:val="00132CF9"/>
    <w:rsid w:val="0013685D"/>
    <w:rsid w:val="0013750D"/>
    <w:rsid w:val="001449C9"/>
    <w:rsid w:val="001477F7"/>
    <w:rsid w:val="00155AE2"/>
    <w:rsid w:val="00157A97"/>
    <w:rsid w:val="00162892"/>
    <w:rsid w:val="0017767C"/>
    <w:rsid w:val="001777A8"/>
    <w:rsid w:val="00187E04"/>
    <w:rsid w:val="001A09A7"/>
    <w:rsid w:val="001A0CF6"/>
    <w:rsid w:val="001A4BBA"/>
    <w:rsid w:val="001A7064"/>
    <w:rsid w:val="001C57E5"/>
    <w:rsid w:val="001D4DDC"/>
    <w:rsid w:val="001D5484"/>
    <w:rsid w:val="001D55F5"/>
    <w:rsid w:val="001D6DE1"/>
    <w:rsid w:val="001E4EE7"/>
    <w:rsid w:val="001F1060"/>
    <w:rsid w:val="001F390E"/>
    <w:rsid w:val="001F56C7"/>
    <w:rsid w:val="00204D69"/>
    <w:rsid w:val="00206DDA"/>
    <w:rsid w:val="00210162"/>
    <w:rsid w:val="002116A5"/>
    <w:rsid w:val="00211BEA"/>
    <w:rsid w:val="00225313"/>
    <w:rsid w:val="00235E2F"/>
    <w:rsid w:val="00240141"/>
    <w:rsid w:val="00241681"/>
    <w:rsid w:val="002445AA"/>
    <w:rsid w:val="00244CF0"/>
    <w:rsid w:val="002479F5"/>
    <w:rsid w:val="00255EC6"/>
    <w:rsid w:val="00256E27"/>
    <w:rsid w:val="0026115E"/>
    <w:rsid w:val="00264303"/>
    <w:rsid w:val="00281DBA"/>
    <w:rsid w:val="00282008"/>
    <w:rsid w:val="0028304F"/>
    <w:rsid w:val="00284EC5"/>
    <w:rsid w:val="0029441E"/>
    <w:rsid w:val="00294F27"/>
    <w:rsid w:val="00296F0E"/>
    <w:rsid w:val="002A3FFB"/>
    <w:rsid w:val="002B46B1"/>
    <w:rsid w:val="002C7462"/>
    <w:rsid w:val="002D336B"/>
    <w:rsid w:val="002D40DB"/>
    <w:rsid w:val="002D59BF"/>
    <w:rsid w:val="002D5E0A"/>
    <w:rsid w:val="002E0295"/>
    <w:rsid w:val="002E05DF"/>
    <w:rsid w:val="002E31A9"/>
    <w:rsid w:val="002F03D2"/>
    <w:rsid w:val="002F645B"/>
    <w:rsid w:val="00300752"/>
    <w:rsid w:val="00300CB5"/>
    <w:rsid w:val="003038C2"/>
    <w:rsid w:val="003063A0"/>
    <w:rsid w:val="0031631E"/>
    <w:rsid w:val="00317F6D"/>
    <w:rsid w:val="003322CD"/>
    <w:rsid w:val="00335268"/>
    <w:rsid w:val="00335E67"/>
    <w:rsid w:val="00336690"/>
    <w:rsid w:val="0034030A"/>
    <w:rsid w:val="00340B64"/>
    <w:rsid w:val="00347525"/>
    <w:rsid w:val="003526CA"/>
    <w:rsid w:val="00364C08"/>
    <w:rsid w:val="00372BDF"/>
    <w:rsid w:val="00373067"/>
    <w:rsid w:val="00381691"/>
    <w:rsid w:val="0038414D"/>
    <w:rsid w:val="003855C0"/>
    <w:rsid w:val="00397A0B"/>
    <w:rsid w:val="00397FF3"/>
    <w:rsid w:val="003A527F"/>
    <w:rsid w:val="003A5C22"/>
    <w:rsid w:val="003A7A57"/>
    <w:rsid w:val="003B2195"/>
    <w:rsid w:val="003B3F09"/>
    <w:rsid w:val="003B66F6"/>
    <w:rsid w:val="003C3833"/>
    <w:rsid w:val="003C6EB4"/>
    <w:rsid w:val="003D7D3A"/>
    <w:rsid w:val="003E4C3F"/>
    <w:rsid w:val="003F70BF"/>
    <w:rsid w:val="003F78FD"/>
    <w:rsid w:val="004016E2"/>
    <w:rsid w:val="0040209E"/>
    <w:rsid w:val="0041236D"/>
    <w:rsid w:val="00413689"/>
    <w:rsid w:val="004150E5"/>
    <w:rsid w:val="00420211"/>
    <w:rsid w:val="00426B77"/>
    <w:rsid w:val="004346F2"/>
    <w:rsid w:val="004365B1"/>
    <w:rsid w:val="0044174C"/>
    <w:rsid w:val="00450D54"/>
    <w:rsid w:val="00451083"/>
    <w:rsid w:val="00456FB1"/>
    <w:rsid w:val="00457585"/>
    <w:rsid w:val="004579FA"/>
    <w:rsid w:val="00460B3C"/>
    <w:rsid w:val="00461B73"/>
    <w:rsid w:val="00463825"/>
    <w:rsid w:val="0047258C"/>
    <w:rsid w:val="00473162"/>
    <w:rsid w:val="00474F9C"/>
    <w:rsid w:val="004863C7"/>
    <w:rsid w:val="004869CC"/>
    <w:rsid w:val="00487542"/>
    <w:rsid w:val="00493D6B"/>
    <w:rsid w:val="004A169F"/>
    <w:rsid w:val="004B2AC1"/>
    <w:rsid w:val="004B3DF2"/>
    <w:rsid w:val="004B5450"/>
    <w:rsid w:val="004B56B4"/>
    <w:rsid w:val="004C349D"/>
    <w:rsid w:val="004C694A"/>
    <w:rsid w:val="004D08C9"/>
    <w:rsid w:val="004D0D14"/>
    <w:rsid w:val="004D2440"/>
    <w:rsid w:val="004D25AB"/>
    <w:rsid w:val="004D7F2B"/>
    <w:rsid w:val="004F2729"/>
    <w:rsid w:val="004F5FF8"/>
    <w:rsid w:val="00507E0E"/>
    <w:rsid w:val="00510934"/>
    <w:rsid w:val="00513F07"/>
    <w:rsid w:val="00521298"/>
    <w:rsid w:val="005252F6"/>
    <w:rsid w:val="00525DF6"/>
    <w:rsid w:val="005364AF"/>
    <w:rsid w:val="00540AAF"/>
    <w:rsid w:val="00541FB0"/>
    <w:rsid w:val="00542DE9"/>
    <w:rsid w:val="0054466B"/>
    <w:rsid w:val="00551EE8"/>
    <w:rsid w:val="0055705E"/>
    <w:rsid w:val="0056276C"/>
    <w:rsid w:val="00563BB9"/>
    <w:rsid w:val="005645D4"/>
    <w:rsid w:val="00573497"/>
    <w:rsid w:val="00581E54"/>
    <w:rsid w:val="00584FD2"/>
    <w:rsid w:val="005A17B9"/>
    <w:rsid w:val="005B3FA8"/>
    <w:rsid w:val="005B496B"/>
    <w:rsid w:val="005B751F"/>
    <w:rsid w:val="005C0E55"/>
    <w:rsid w:val="005C479E"/>
    <w:rsid w:val="005D63CB"/>
    <w:rsid w:val="005E4429"/>
    <w:rsid w:val="005F5F47"/>
    <w:rsid w:val="00604FC4"/>
    <w:rsid w:val="00612BDF"/>
    <w:rsid w:val="00615D8D"/>
    <w:rsid w:val="00621A17"/>
    <w:rsid w:val="00625BA5"/>
    <w:rsid w:val="00626F79"/>
    <w:rsid w:val="00636A56"/>
    <w:rsid w:val="00641257"/>
    <w:rsid w:val="00642CCE"/>
    <w:rsid w:val="00642FFA"/>
    <w:rsid w:val="006462BF"/>
    <w:rsid w:val="00650038"/>
    <w:rsid w:val="00650858"/>
    <w:rsid w:val="00650B3A"/>
    <w:rsid w:val="00651844"/>
    <w:rsid w:val="006518E0"/>
    <w:rsid w:val="006538DE"/>
    <w:rsid w:val="006542AF"/>
    <w:rsid w:val="006560E4"/>
    <w:rsid w:val="0065644E"/>
    <w:rsid w:val="00657836"/>
    <w:rsid w:val="0066409F"/>
    <w:rsid w:val="00675DE9"/>
    <w:rsid w:val="00684C02"/>
    <w:rsid w:val="0069121A"/>
    <w:rsid w:val="00692DC3"/>
    <w:rsid w:val="006A7012"/>
    <w:rsid w:val="006B1A8D"/>
    <w:rsid w:val="006C0ED0"/>
    <w:rsid w:val="006C0FA8"/>
    <w:rsid w:val="006C541C"/>
    <w:rsid w:val="006C5C89"/>
    <w:rsid w:val="006C7380"/>
    <w:rsid w:val="006E2E7D"/>
    <w:rsid w:val="006E3C5C"/>
    <w:rsid w:val="007255C2"/>
    <w:rsid w:val="00727E6E"/>
    <w:rsid w:val="00732069"/>
    <w:rsid w:val="007333F7"/>
    <w:rsid w:val="00737F13"/>
    <w:rsid w:val="00752A4B"/>
    <w:rsid w:val="00764F90"/>
    <w:rsid w:val="00770265"/>
    <w:rsid w:val="00770ACF"/>
    <w:rsid w:val="007759FC"/>
    <w:rsid w:val="007835A4"/>
    <w:rsid w:val="00784046"/>
    <w:rsid w:val="00784213"/>
    <w:rsid w:val="00796985"/>
    <w:rsid w:val="007A7B63"/>
    <w:rsid w:val="007B63B4"/>
    <w:rsid w:val="007C725E"/>
    <w:rsid w:val="007D08B8"/>
    <w:rsid w:val="007D0B2D"/>
    <w:rsid w:val="007D2F71"/>
    <w:rsid w:val="007D4F86"/>
    <w:rsid w:val="007D73F9"/>
    <w:rsid w:val="007E257F"/>
    <w:rsid w:val="007E2B5A"/>
    <w:rsid w:val="007E32CA"/>
    <w:rsid w:val="007E7C9E"/>
    <w:rsid w:val="007F5EE0"/>
    <w:rsid w:val="008053AA"/>
    <w:rsid w:val="00810BFA"/>
    <w:rsid w:val="00815DF6"/>
    <w:rsid w:val="008176CF"/>
    <w:rsid w:val="008277F6"/>
    <w:rsid w:val="00827896"/>
    <w:rsid w:val="00827DC5"/>
    <w:rsid w:val="00830F68"/>
    <w:rsid w:val="0083540E"/>
    <w:rsid w:val="008400B1"/>
    <w:rsid w:val="00840B51"/>
    <w:rsid w:val="008452AF"/>
    <w:rsid w:val="00853963"/>
    <w:rsid w:val="00855FF7"/>
    <w:rsid w:val="00862FA5"/>
    <w:rsid w:val="008633AA"/>
    <w:rsid w:val="00865F0A"/>
    <w:rsid w:val="00866048"/>
    <w:rsid w:val="008661EA"/>
    <w:rsid w:val="008741EC"/>
    <w:rsid w:val="0087441F"/>
    <w:rsid w:val="0087477F"/>
    <w:rsid w:val="00877752"/>
    <w:rsid w:val="00886B06"/>
    <w:rsid w:val="008A3471"/>
    <w:rsid w:val="008B1DB1"/>
    <w:rsid w:val="008B6FB7"/>
    <w:rsid w:val="008D2E72"/>
    <w:rsid w:val="008D689B"/>
    <w:rsid w:val="008E5AD3"/>
    <w:rsid w:val="008F4B47"/>
    <w:rsid w:val="00900713"/>
    <w:rsid w:val="0091140E"/>
    <w:rsid w:val="00915704"/>
    <w:rsid w:val="0091703B"/>
    <w:rsid w:val="0091775B"/>
    <w:rsid w:val="00921941"/>
    <w:rsid w:val="00924E71"/>
    <w:rsid w:val="009278E0"/>
    <w:rsid w:val="00930119"/>
    <w:rsid w:val="0093665F"/>
    <w:rsid w:val="00940B8F"/>
    <w:rsid w:val="00940FFA"/>
    <w:rsid w:val="009415E8"/>
    <w:rsid w:val="00941B0C"/>
    <w:rsid w:val="00943449"/>
    <w:rsid w:val="00950174"/>
    <w:rsid w:val="009542CB"/>
    <w:rsid w:val="00954346"/>
    <w:rsid w:val="0096423B"/>
    <w:rsid w:val="00967292"/>
    <w:rsid w:val="00971C8B"/>
    <w:rsid w:val="0097269C"/>
    <w:rsid w:val="00972DDC"/>
    <w:rsid w:val="00977571"/>
    <w:rsid w:val="009A6167"/>
    <w:rsid w:val="009B442F"/>
    <w:rsid w:val="009B5485"/>
    <w:rsid w:val="009B55FD"/>
    <w:rsid w:val="009B7619"/>
    <w:rsid w:val="009C1DA3"/>
    <w:rsid w:val="009C3206"/>
    <w:rsid w:val="009D3285"/>
    <w:rsid w:val="009E0DAC"/>
    <w:rsid w:val="009E2E6D"/>
    <w:rsid w:val="009F1608"/>
    <w:rsid w:val="009F58D0"/>
    <w:rsid w:val="00A072C6"/>
    <w:rsid w:val="00A07894"/>
    <w:rsid w:val="00A12E85"/>
    <w:rsid w:val="00A15519"/>
    <w:rsid w:val="00A17FA5"/>
    <w:rsid w:val="00A23DBD"/>
    <w:rsid w:val="00A33FA0"/>
    <w:rsid w:val="00A4793B"/>
    <w:rsid w:val="00A521EC"/>
    <w:rsid w:val="00A57A06"/>
    <w:rsid w:val="00A6063B"/>
    <w:rsid w:val="00A73D3D"/>
    <w:rsid w:val="00A80524"/>
    <w:rsid w:val="00A81A67"/>
    <w:rsid w:val="00A81B31"/>
    <w:rsid w:val="00A85309"/>
    <w:rsid w:val="00A85925"/>
    <w:rsid w:val="00A87540"/>
    <w:rsid w:val="00A96431"/>
    <w:rsid w:val="00A97B97"/>
    <w:rsid w:val="00A97D0F"/>
    <w:rsid w:val="00AA0289"/>
    <w:rsid w:val="00AA11AA"/>
    <w:rsid w:val="00AB2B2D"/>
    <w:rsid w:val="00AC4A78"/>
    <w:rsid w:val="00AC763D"/>
    <w:rsid w:val="00AD2889"/>
    <w:rsid w:val="00AD4389"/>
    <w:rsid w:val="00AD70B0"/>
    <w:rsid w:val="00AE51CA"/>
    <w:rsid w:val="00AF0429"/>
    <w:rsid w:val="00AF0B71"/>
    <w:rsid w:val="00B1218E"/>
    <w:rsid w:val="00B15C7E"/>
    <w:rsid w:val="00B24DD9"/>
    <w:rsid w:val="00B24E6D"/>
    <w:rsid w:val="00B26B91"/>
    <w:rsid w:val="00B34077"/>
    <w:rsid w:val="00B52F5B"/>
    <w:rsid w:val="00B56689"/>
    <w:rsid w:val="00B60FB9"/>
    <w:rsid w:val="00B63E91"/>
    <w:rsid w:val="00B70C08"/>
    <w:rsid w:val="00B80968"/>
    <w:rsid w:val="00B87F27"/>
    <w:rsid w:val="00B93677"/>
    <w:rsid w:val="00BB0E6D"/>
    <w:rsid w:val="00BD096E"/>
    <w:rsid w:val="00BD202B"/>
    <w:rsid w:val="00BD23B5"/>
    <w:rsid w:val="00BD2933"/>
    <w:rsid w:val="00BE0055"/>
    <w:rsid w:val="00BE110D"/>
    <w:rsid w:val="00BE3E4B"/>
    <w:rsid w:val="00BF0570"/>
    <w:rsid w:val="00BF27D2"/>
    <w:rsid w:val="00BF6BFF"/>
    <w:rsid w:val="00C00E15"/>
    <w:rsid w:val="00C03C51"/>
    <w:rsid w:val="00C078A9"/>
    <w:rsid w:val="00C11470"/>
    <w:rsid w:val="00C14669"/>
    <w:rsid w:val="00C14B19"/>
    <w:rsid w:val="00C24A23"/>
    <w:rsid w:val="00C26DFD"/>
    <w:rsid w:val="00C31492"/>
    <w:rsid w:val="00C3491B"/>
    <w:rsid w:val="00C565A6"/>
    <w:rsid w:val="00C56A56"/>
    <w:rsid w:val="00C57E62"/>
    <w:rsid w:val="00C61060"/>
    <w:rsid w:val="00C6227F"/>
    <w:rsid w:val="00C6242C"/>
    <w:rsid w:val="00C62B2B"/>
    <w:rsid w:val="00C6657E"/>
    <w:rsid w:val="00C67FC2"/>
    <w:rsid w:val="00C71A15"/>
    <w:rsid w:val="00C82464"/>
    <w:rsid w:val="00C87AD4"/>
    <w:rsid w:val="00C91C5E"/>
    <w:rsid w:val="00C95A83"/>
    <w:rsid w:val="00CA6FB2"/>
    <w:rsid w:val="00CB48F1"/>
    <w:rsid w:val="00CB51E8"/>
    <w:rsid w:val="00CC29FE"/>
    <w:rsid w:val="00CC2EE7"/>
    <w:rsid w:val="00CC4885"/>
    <w:rsid w:val="00CD0192"/>
    <w:rsid w:val="00CD585E"/>
    <w:rsid w:val="00CE1D01"/>
    <w:rsid w:val="00CE2A27"/>
    <w:rsid w:val="00CE2DC1"/>
    <w:rsid w:val="00CE6CA4"/>
    <w:rsid w:val="00CF0A89"/>
    <w:rsid w:val="00CF1367"/>
    <w:rsid w:val="00CF2D87"/>
    <w:rsid w:val="00CF3BC7"/>
    <w:rsid w:val="00CF7991"/>
    <w:rsid w:val="00D1229F"/>
    <w:rsid w:val="00D145FD"/>
    <w:rsid w:val="00D32717"/>
    <w:rsid w:val="00D363FB"/>
    <w:rsid w:val="00D4045B"/>
    <w:rsid w:val="00D40A45"/>
    <w:rsid w:val="00D45B18"/>
    <w:rsid w:val="00D6106B"/>
    <w:rsid w:val="00D6308F"/>
    <w:rsid w:val="00D63DCD"/>
    <w:rsid w:val="00D64260"/>
    <w:rsid w:val="00D64F50"/>
    <w:rsid w:val="00D65DF0"/>
    <w:rsid w:val="00D72E0F"/>
    <w:rsid w:val="00D7680F"/>
    <w:rsid w:val="00D851A9"/>
    <w:rsid w:val="00D87842"/>
    <w:rsid w:val="00D9739B"/>
    <w:rsid w:val="00D9753F"/>
    <w:rsid w:val="00DA5C09"/>
    <w:rsid w:val="00DA68A4"/>
    <w:rsid w:val="00DB39C0"/>
    <w:rsid w:val="00DB618A"/>
    <w:rsid w:val="00DD0B20"/>
    <w:rsid w:val="00DD0ED2"/>
    <w:rsid w:val="00DD2F00"/>
    <w:rsid w:val="00DD4922"/>
    <w:rsid w:val="00DD6B01"/>
    <w:rsid w:val="00DD741B"/>
    <w:rsid w:val="00DE078D"/>
    <w:rsid w:val="00DE3E01"/>
    <w:rsid w:val="00DE3FBE"/>
    <w:rsid w:val="00DF319D"/>
    <w:rsid w:val="00DF382C"/>
    <w:rsid w:val="00E03E90"/>
    <w:rsid w:val="00E04190"/>
    <w:rsid w:val="00E30DE2"/>
    <w:rsid w:val="00E34BB8"/>
    <w:rsid w:val="00E54F25"/>
    <w:rsid w:val="00E60C54"/>
    <w:rsid w:val="00E65CFA"/>
    <w:rsid w:val="00E67FA6"/>
    <w:rsid w:val="00E7406A"/>
    <w:rsid w:val="00E77C8A"/>
    <w:rsid w:val="00E829FD"/>
    <w:rsid w:val="00E9183C"/>
    <w:rsid w:val="00EA1004"/>
    <w:rsid w:val="00EA51A0"/>
    <w:rsid w:val="00EA551F"/>
    <w:rsid w:val="00EA77C6"/>
    <w:rsid w:val="00EB3716"/>
    <w:rsid w:val="00EB385D"/>
    <w:rsid w:val="00EB69AA"/>
    <w:rsid w:val="00EC3497"/>
    <w:rsid w:val="00EC4663"/>
    <w:rsid w:val="00EC5FAA"/>
    <w:rsid w:val="00EE0002"/>
    <w:rsid w:val="00EE0212"/>
    <w:rsid w:val="00EE5DAE"/>
    <w:rsid w:val="00EF43BC"/>
    <w:rsid w:val="00F076DB"/>
    <w:rsid w:val="00F147B2"/>
    <w:rsid w:val="00F15D68"/>
    <w:rsid w:val="00F1640F"/>
    <w:rsid w:val="00F2049E"/>
    <w:rsid w:val="00F32377"/>
    <w:rsid w:val="00F335D5"/>
    <w:rsid w:val="00F37837"/>
    <w:rsid w:val="00F408EE"/>
    <w:rsid w:val="00F44462"/>
    <w:rsid w:val="00F446D3"/>
    <w:rsid w:val="00F457F4"/>
    <w:rsid w:val="00F47A9A"/>
    <w:rsid w:val="00F60952"/>
    <w:rsid w:val="00F673EC"/>
    <w:rsid w:val="00F737E9"/>
    <w:rsid w:val="00F74A05"/>
    <w:rsid w:val="00F86E12"/>
    <w:rsid w:val="00F87F1E"/>
    <w:rsid w:val="00F90DB0"/>
    <w:rsid w:val="00F90FAD"/>
    <w:rsid w:val="00F914D9"/>
    <w:rsid w:val="00F94FCD"/>
    <w:rsid w:val="00FA56E2"/>
    <w:rsid w:val="00FB35AB"/>
    <w:rsid w:val="00FB55AE"/>
    <w:rsid w:val="00FC4908"/>
    <w:rsid w:val="00FC4D5A"/>
    <w:rsid w:val="00FD1A1A"/>
    <w:rsid w:val="00FD20B8"/>
    <w:rsid w:val="00FD3B42"/>
    <w:rsid w:val="00FD3C53"/>
    <w:rsid w:val="00FD60F4"/>
    <w:rsid w:val="00FE148E"/>
    <w:rsid w:val="00FE1D9A"/>
    <w:rsid w:val="00FF4E8A"/>
    <w:rsid w:val="012E3F45"/>
    <w:rsid w:val="01ABD0D4"/>
    <w:rsid w:val="0412DA82"/>
    <w:rsid w:val="04C5667C"/>
    <w:rsid w:val="0594EC09"/>
    <w:rsid w:val="05AEAAE3"/>
    <w:rsid w:val="06714D07"/>
    <w:rsid w:val="07113352"/>
    <w:rsid w:val="0AFCC113"/>
    <w:rsid w:val="133A9929"/>
    <w:rsid w:val="1739CDEC"/>
    <w:rsid w:val="18115100"/>
    <w:rsid w:val="1A1F3A85"/>
    <w:rsid w:val="1A504FB3"/>
    <w:rsid w:val="1BEDB653"/>
    <w:rsid w:val="1C672C04"/>
    <w:rsid w:val="1CBFE5DB"/>
    <w:rsid w:val="1CEE661C"/>
    <w:rsid w:val="1F2BAD1F"/>
    <w:rsid w:val="1F98D278"/>
    <w:rsid w:val="1FEC8DEE"/>
    <w:rsid w:val="20C0849D"/>
    <w:rsid w:val="22D0733A"/>
    <w:rsid w:val="279C75DF"/>
    <w:rsid w:val="293FB4BE"/>
    <w:rsid w:val="2D9FB73F"/>
    <w:rsid w:val="309D2872"/>
    <w:rsid w:val="30ED265F"/>
    <w:rsid w:val="31E95848"/>
    <w:rsid w:val="32DEEF16"/>
    <w:rsid w:val="35C53134"/>
    <w:rsid w:val="36BBD222"/>
    <w:rsid w:val="3A97947A"/>
    <w:rsid w:val="3AA2678F"/>
    <w:rsid w:val="4050B605"/>
    <w:rsid w:val="41FD28A7"/>
    <w:rsid w:val="42B66319"/>
    <w:rsid w:val="4613B47D"/>
    <w:rsid w:val="4B2283BD"/>
    <w:rsid w:val="4C7B2510"/>
    <w:rsid w:val="4F6C62BB"/>
    <w:rsid w:val="50D76C5C"/>
    <w:rsid w:val="516B3F03"/>
    <w:rsid w:val="52733CBD"/>
    <w:rsid w:val="527DF111"/>
    <w:rsid w:val="52E1BB74"/>
    <w:rsid w:val="53EDF836"/>
    <w:rsid w:val="55B2ED82"/>
    <w:rsid w:val="5663E425"/>
    <w:rsid w:val="57FEC0FD"/>
    <w:rsid w:val="599B84E7"/>
    <w:rsid w:val="5B7A5553"/>
    <w:rsid w:val="5CA3FD18"/>
    <w:rsid w:val="617E4637"/>
    <w:rsid w:val="64177BAE"/>
    <w:rsid w:val="66E916D1"/>
    <w:rsid w:val="6852D75D"/>
    <w:rsid w:val="6D1591B7"/>
    <w:rsid w:val="6E3DE3FC"/>
    <w:rsid w:val="6E4EAAFE"/>
    <w:rsid w:val="6F8071EB"/>
    <w:rsid w:val="6FF9AF2A"/>
    <w:rsid w:val="774D7FD6"/>
    <w:rsid w:val="781AC143"/>
    <w:rsid w:val="78ED7AFB"/>
    <w:rsid w:val="79A2C24B"/>
    <w:rsid w:val="7A14C00F"/>
    <w:rsid w:val="7BBBEBEB"/>
    <w:rsid w:val="7C9DDBC2"/>
    <w:rsid w:val="7D953D44"/>
    <w:rsid w:val="7E5ED017"/>
    <w:rsid w:val="7F7D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8F07"/>
  <w15:docId w15:val="{D66315B2-6A6C-4E1B-BD2C-03010B8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C7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26F79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626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9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92A8AF346CC4594AA0BDDFBEAD1A0" ma:contentTypeVersion="16" ma:contentTypeDescription="Create a new document." ma:contentTypeScope="" ma:versionID="585bc8f6bb6896ad53f09389909e83fe">
  <xsd:schema xmlns:xsd="http://www.w3.org/2001/XMLSchema" xmlns:xs="http://www.w3.org/2001/XMLSchema" xmlns:p="http://schemas.microsoft.com/office/2006/metadata/properties" xmlns:ns2="70931a3f-c727-45b4-adc7-e3f907e5eefd" xmlns:ns3="f8cefbd0-631b-4424-80ee-a5c2e8ef5d51" targetNamespace="http://schemas.microsoft.com/office/2006/metadata/properties" ma:root="true" ma:fieldsID="f0a7a6bf60fbd5220641c0d8609a1c4d" ns2:_="" ns3:_="">
    <xsd:import namespace="70931a3f-c727-45b4-adc7-e3f907e5eefd"/>
    <xsd:import namespace="f8cefbd0-631b-4424-80ee-a5c2e8ef5d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f3dd71b-ec1f-4903-b0fe-5466df43425b}" ma:internalName="TaxCatchAll" ma:showField="CatchAllData" ma:web="70931a3f-c727-45b4-adc7-e3f907e5e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fbd0-631b-4424-80ee-a5c2e8ef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31a3f-c727-45b4-adc7-e3f907e5eefd" xsi:nil="true"/>
    <lcf76f155ced4ddcb4097134ff3c332f xmlns="f8cefbd0-631b-4424-80ee-a5c2e8ef5d51">
      <Terms xmlns="http://schemas.microsoft.com/office/infopath/2007/PartnerControls"/>
    </lcf76f155ced4ddcb4097134ff3c332f>
    <_dlc_DocId xmlns="70931a3f-c727-45b4-adc7-e3f907e5eefd">FWX4FJ7X4RDS-913105364-383622</_dlc_DocId>
    <_dlc_DocIdUrl xmlns="70931a3f-c727-45b4-adc7-e3f907e5eefd">
      <Url>https://emailarizona.sharepoint.com/sites/REG-Registrar/_layouts/15/DocIdRedir.aspx?ID=FWX4FJ7X4RDS-913105364-383622</Url>
      <Description>FWX4FJ7X4RDS-913105364-383622</Description>
    </_dlc_DocIdUrl>
  </documentManagement>
</p:properties>
</file>

<file path=customXml/itemProps1.xml><?xml version="1.0" encoding="utf-8"?>
<ds:datastoreItem xmlns:ds="http://schemas.openxmlformats.org/officeDocument/2006/customXml" ds:itemID="{44E3CE12-0949-4711-AC0D-6278D23C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f8cefbd0-631b-4424-80ee-a5c2e8ef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A7FA8-96E5-4901-837B-66885F5A4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0BEA3-0C15-45FE-91D7-780C648CF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F09F90-F136-465D-A5B1-DF4085760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E26623-E7B5-4DFD-A925-F747EDE3446C}">
  <ds:schemaRefs>
    <ds:schemaRef ds:uri="f8cefbd0-631b-4424-80ee-a5c2e8ef5d5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0931a3f-c727-45b4-adc7-e3f907e5eef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Cassidy - (cbartlett1)</dc:creator>
  <cp:keywords/>
  <dc:description/>
  <cp:lastModifiedBy>Bartlett, Cassidy - (cbartlett1)</cp:lastModifiedBy>
  <cp:revision>2</cp:revision>
  <cp:lastPrinted>2023-03-15T22:26:00Z</cp:lastPrinted>
  <dcterms:created xsi:type="dcterms:W3CDTF">2023-03-22T17:51:00Z</dcterms:created>
  <dcterms:modified xsi:type="dcterms:W3CDTF">2023-03-22T17:51:00Z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0x01010099492A8AF346CC4594AA0BDDFBEAD1A0</vt:lpwstr>
  </property>
  <property fmtid="{D5CDD505-2E9C-101B-9397-08002B2CF9AE}" pid="3" name="_dlc_DocIdItemGuid">
    <vt:lpwstr>cbf28d1c-c14b-498e-938a-1995cfe5ea6c</vt:lpwstr>
  </property>
  <property fmtid="{D5CDD505-2E9C-101B-9397-08002B2CF9AE}" pid="4" name="MediaServiceImageTags">
    <vt:lpwstr/>
  </property>
</Properties>
</file>